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FD" w:rsidRDefault="00031367" w:rsidP="00FD6FE4">
      <w:pPr>
        <w:bidi w:val="0"/>
        <w:jc w:val="center"/>
        <w:rPr>
          <w:rFonts w:asciiTheme="majorBidi" w:hAnsiTheme="majorBidi" w:cstheme="majorBidi"/>
          <w:b/>
          <w:bCs/>
          <w:sz w:val="36"/>
          <w:szCs w:val="36"/>
          <w:lang w:bidi="ar-EG"/>
        </w:rPr>
      </w:pPr>
      <w:r>
        <w:rPr>
          <w:rFonts w:asciiTheme="majorBidi" w:hAnsiTheme="majorBidi" w:cstheme="majorBidi"/>
          <w:b/>
          <w:bCs/>
          <w:sz w:val="36"/>
          <w:szCs w:val="36"/>
          <w:lang w:bidi="ar-EG"/>
        </w:rPr>
        <w:t xml:space="preserve">Transversus abdominis </w:t>
      </w:r>
      <w:r w:rsidR="00486FAD" w:rsidRPr="00486FAD">
        <w:rPr>
          <w:rFonts w:asciiTheme="majorBidi" w:hAnsiTheme="majorBidi" w:cstheme="majorBidi"/>
          <w:b/>
          <w:bCs/>
          <w:sz w:val="36"/>
          <w:szCs w:val="36"/>
          <w:lang w:bidi="ar-EG"/>
        </w:rPr>
        <w:t>plane block versus local anesthetic wound</w:t>
      </w:r>
      <w:r w:rsidR="00486FAD">
        <w:rPr>
          <w:rFonts w:asciiTheme="majorBidi" w:hAnsiTheme="majorBidi" w:cstheme="majorBidi"/>
          <w:b/>
          <w:bCs/>
          <w:sz w:val="36"/>
          <w:szCs w:val="36"/>
          <w:lang w:bidi="ar-EG"/>
        </w:rPr>
        <w:t xml:space="preserve"> infiltration in patients undergoing open </w:t>
      </w:r>
      <w:r w:rsidR="00486FAD" w:rsidRPr="00486FAD">
        <w:rPr>
          <w:rFonts w:asciiTheme="majorBidi" w:hAnsiTheme="majorBidi" w:cstheme="majorBidi"/>
          <w:b/>
          <w:bCs/>
          <w:sz w:val="36"/>
          <w:szCs w:val="36"/>
          <w:lang w:bidi="ar-EG"/>
        </w:rPr>
        <w:t>inguinal hernia repair surgery</w:t>
      </w:r>
    </w:p>
    <w:p w:rsidR="00AB64BF" w:rsidRDefault="00031367" w:rsidP="00AB64BF">
      <w:pPr>
        <w:bidi w:val="0"/>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EhabElshahhatAfifi MD, </w:t>
      </w:r>
      <w:r w:rsidR="00AB64BF">
        <w:rPr>
          <w:rFonts w:asciiTheme="majorBidi" w:hAnsiTheme="majorBidi" w:cstheme="majorBidi"/>
          <w:b/>
          <w:bCs/>
          <w:sz w:val="24"/>
          <w:szCs w:val="24"/>
          <w:lang w:bidi="ar-EG"/>
        </w:rPr>
        <w:t>Ahmed Mostafa Abd El-Hamid MD.</w:t>
      </w:r>
    </w:p>
    <w:p w:rsidR="00AB64BF" w:rsidRPr="00AB64BF" w:rsidRDefault="00AB64BF" w:rsidP="00AB64BF">
      <w:pPr>
        <w:bidi w:val="0"/>
        <w:jc w:val="center"/>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Anaesthesia and ICU department- Faculty of medicine- Benha University </w:t>
      </w:r>
    </w:p>
    <w:p w:rsidR="00486FAD" w:rsidRDefault="00486FAD" w:rsidP="000B0DF8">
      <w:pPr>
        <w:bidi w:val="0"/>
        <w:spacing w:line="360" w:lineRule="auto"/>
        <w:rPr>
          <w:rFonts w:asciiTheme="majorBidi" w:hAnsiTheme="majorBidi" w:cstheme="majorBidi"/>
          <w:b/>
          <w:bCs/>
          <w:sz w:val="28"/>
          <w:szCs w:val="28"/>
          <w:u w:val="single"/>
          <w:lang w:val="en-GB" w:bidi="ar-EG"/>
        </w:rPr>
      </w:pPr>
      <w:r>
        <w:rPr>
          <w:rFonts w:asciiTheme="majorBidi" w:hAnsiTheme="majorBidi" w:cstheme="majorBidi"/>
          <w:b/>
          <w:bCs/>
          <w:sz w:val="28"/>
          <w:szCs w:val="28"/>
          <w:u w:val="single"/>
          <w:lang w:val="en-GB" w:bidi="ar-EG"/>
        </w:rPr>
        <w:t>Abstract:</w:t>
      </w:r>
    </w:p>
    <w:p w:rsidR="00FD6FE4" w:rsidRPr="00FD6FE4" w:rsidRDefault="00486FAD" w:rsidP="000B0DF8">
      <w:pPr>
        <w:bidi w:val="0"/>
        <w:spacing w:line="360" w:lineRule="auto"/>
        <w:rPr>
          <w:rFonts w:asciiTheme="majorBidi" w:hAnsiTheme="majorBidi" w:cstheme="majorBidi"/>
          <w:sz w:val="28"/>
          <w:szCs w:val="28"/>
          <w:lang w:bidi="ar-EG"/>
        </w:rPr>
      </w:pPr>
      <w:r>
        <w:rPr>
          <w:rFonts w:asciiTheme="majorBidi" w:hAnsiTheme="majorBidi" w:cstheme="majorBidi"/>
          <w:b/>
          <w:bCs/>
          <w:sz w:val="28"/>
          <w:szCs w:val="28"/>
          <w:lang w:val="en-GB" w:bidi="ar-EG"/>
        </w:rPr>
        <w:t>Objectives:</w:t>
      </w:r>
      <w:r w:rsidR="00FD6FE4" w:rsidRPr="00FD6FE4">
        <w:rPr>
          <w:rFonts w:asciiTheme="majorBidi" w:hAnsiTheme="majorBidi" w:cstheme="majorBidi"/>
          <w:sz w:val="28"/>
          <w:szCs w:val="28"/>
          <w:lang w:val="en-GB" w:bidi="ar-EG"/>
        </w:rPr>
        <w:t>This study aimed to</w:t>
      </w:r>
      <w:r w:rsidR="00FD6FE4" w:rsidRPr="00FD6FE4">
        <w:rPr>
          <w:rFonts w:asciiTheme="majorBidi" w:hAnsiTheme="majorBidi" w:cstheme="majorBidi"/>
          <w:sz w:val="28"/>
          <w:szCs w:val="28"/>
          <w:lang w:bidi="ar-EG"/>
        </w:rPr>
        <w:t xml:space="preserve"> compare the analgesic effect of ultrasound-guided TAP block versus wound infiltration in patients undergoing open inguinal hernia repair.</w:t>
      </w:r>
    </w:p>
    <w:p w:rsidR="00E7320A" w:rsidRPr="00E7320A" w:rsidRDefault="00486FAD" w:rsidP="000B0DF8">
      <w:pPr>
        <w:bidi w:val="0"/>
        <w:spacing w:line="360" w:lineRule="auto"/>
        <w:rPr>
          <w:rFonts w:asciiTheme="majorBidi" w:hAnsiTheme="majorBidi" w:cstheme="majorBidi"/>
          <w:sz w:val="28"/>
          <w:szCs w:val="28"/>
          <w:lang w:bidi="ar-EG"/>
        </w:rPr>
      </w:pPr>
      <w:r>
        <w:rPr>
          <w:rFonts w:asciiTheme="majorBidi" w:hAnsiTheme="majorBidi" w:cstheme="majorBidi"/>
          <w:b/>
          <w:bCs/>
          <w:sz w:val="28"/>
          <w:szCs w:val="28"/>
          <w:lang w:val="en-GB" w:bidi="ar-EG"/>
        </w:rPr>
        <w:t>Patients and methods:</w:t>
      </w:r>
      <w:r w:rsidR="00E7320A" w:rsidRPr="00E7320A">
        <w:rPr>
          <w:rFonts w:asciiTheme="majorBidi" w:hAnsiTheme="majorBidi" w:cstheme="majorBidi"/>
          <w:sz w:val="28"/>
          <w:szCs w:val="28"/>
          <w:lang w:val="en-GB" w:bidi="ar-EG"/>
        </w:rPr>
        <w:t xml:space="preserve"> 60 male patients </w:t>
      </w:r>
      <w:r w:rsidR="00E7320A" w:rsidRPr="00E7320A">
        <w:rPr>
          <w:rFonts w:asciiTheme="majorBidi" w:hAnsiTheme="majorBidi" w:cstheme="majorBidi"/>
          <w:sz w:val="28"/>
          <w:szCs w:val="28"/>
          <w:lang w:bidi="ar-EG"/>
        </w:rPr>
        <w:t>scheduled</w:t>
      </w:r>
      <w:r w:rsidR="00E7320A" w:rsidRPr="00E7320A">
        <w:rPr>
          <w:rFonts w:asciiTheme="majorBidi" w:hAnsiTheme="majorBidi" w:cstheme="majorBidi"/>
          <w:sz w:val="28"/>
          <w:szCs w:val="28"/>
          <w:lang w:val="en-GB" w:bidi="ar-EG"/>
        </w:rPr>
        <w:t xml:space="preserve"> for open unilateral inguinal hernia repair </w:t>
      </w:r>
      <w:r w:rsidR="00E7320A" w:rsidRPr="00E7320A">
        <w:rPr>
          <w:rFonts w:asciiTheme="majorBidi" w:hAnsiTheme="majorBidi" w:cstheme="majorBidi"/>
          <w:sz w:val="28"/>
          <w:szCs w:val="28"/>
          <w:lang w:bidi="ar-EG"/>
        </w:rPr>
        <w:t xml:space="preserve">under general anaesthesiarandomly </w:t>
      </w:r>
      <w:r w:rsidR="00E7320A">
        <w:rPr>
          <w:rFonts w:asciiTheme="majorBidi" w:hAnsiTheme="majorBidi" w:cstheme="majorBidi"/>
          <w:sz w:val="28"/>
          <w:szCs w:val="28"/>
          <w:lang w:bidi="ar-EG"/>
        </w:rPr>
        <w:t xml:space="preserve">allocated </w:t>
      </w:r>
      <w:r w:rsidR="00002FB5">
        <w:rPr>
          <w:rFonts w:asciiTheme="majorBidi" w:hAnsiTheme="majorBidi" w:cstheme="majorBidi"/>
          <w:sz w:val="28"/>
          <w:szCs w:val="28"/>
          <w:lang w:bidi="ar-EG"/>
        </w:rPr>
        <w:t>into two equal groups: Group W received w</w:t>
      </w:r>
      <w:r w:rsidR="00E7320A" w:rsidRPr="00E7320A">
        <w:rPr>
          <w:rFonts w:asciiTheme="majorBidi" w:hAnsiTheme="majorBidi" w:cstheme="majorBidi"/>
          <w:sz w:val="28"/>
          <w:szCs w:val="28"/>
          <w:lang w:bidi="ar-EG"/>
        </w:rPr>
        <w:t>ound infiltration with 0.2 ml/ kg 0.25% levobupivacaine at the site of incision</w:t>
      </w:r>
      <w:r w:rsidR="00002FB5">
        <w:rPr>
          <w:rFonts w:asciiTheme="majorBidi" w:hAnsiTheme="majorBidi" w:cstheme="majorBidi"/>
          <w:sz w:val="28"/>
          <w:szCs w:val="28"/>
          <w:lang w:bidi="ar-EG"/>
        </w:rPr>
        <w:t xml:space="preserve"> and Group T received </w:t>
      </w:r>
      <w:r w:rsidR="00C5411F">
        <w:rPr>
          <w:rFonts w:asciiTheme="majorBidi" w:hAnsiTheme="majorBidi" w:cstheme="majorBidi"/>
          <w:sz w:val="28"/>
          <w:szCs w:val="28"/>
          <w:lang w:bidi="ar-EG"/>
        </w:rPr>
        <w:t>u</w:t>
      </w:r>
      <w:r w:rsidR="00E7320A" w:rsidRPr="00E7320A">
        <w:rPr>
          <w:rFonts w:asciiTheme="majorBidi" w:hAnsiTheme="majorBidi" w:cstheme="majorBidi"/>
          <w:sz w:val="28"/>
          <w:szCs w:val="28"/>
          <w:lang w:bidi="ar-EG"/>
        </w:rPr>
        <w:t>ltrasound guidance TAP block with 0.25% levobupivacaine 0.5 ml/ kg</w:t>
      </w:r>
      <w:r w:rsidR="00C5411F">
        <w:rPr>
          <w:rFonts w:asciiTheme="majorBidi" w:hAnsiTheme="majorBidi" w:cstheme="majorBidi"/>
          <w:sz w:val="28"/>
          <w:szCs w:val="28"/>
          <w:lang w:bidi="ar-EG"/>
        </w:rPr>
        <w:t>.</w:t>
      </w:r>
      <w:r w:rsidR="00E7320A" w:rsidRPr="00E7320A">
        <w:rPr>
          <w:rFonts w:asciiTheme="majorBidi" w:hAnsiTheme="majorBidi" w:cstheme="majorBidi"/>
          <w:sz w:val="28"/>
          <w:szCs w:val="28"/>
          <w:lang w:bidi="ar-EG"/>
        </w:rPr>
        <w:t xml:space="preserve"> Time to first analgesic request</w:t>
      </w:r>
      <w:r w:rsidR="00002FB5">
        <w:rPr>
          <w:rFonts w:asciiTheme="majorBidi" w:hAnsiTheme="majorBidi" w:cstheme="majorBidi"/>
          <w:sz w:val="28"/>
          <w:szCs w:val="28"/>
          <w:lang w:bidi="ar-EG"/>
        </w:rPr>
        <w:t xml:space="preserve">, </w:t>
      </w:r>
      <w:r w:rsidR="00E7320A" w:rsidRPr="00E7320A">
        <w:rPr>
          <w:rFonts w:asciiTheme="majorBidi" w:hAnsiTheme="majorBidi" w:cstheme="majorBidi"/>
          <w:sz w:val="28"/>
          <w:szCs w:val="28"/>
          <w:lang w:bidi="ar-EG"/>
        </w:rPr>
        <w:t>total morphine requirement over 24 hours, visual analogue pain scoreat rest and during cough were assessed over the course of 24 hours.</w:t>
      </w:r>
    </w:p>
    <w:p w:rsidR="00B25A6C" w:rsidRDefault="00486FAD" w:rsidP="000B0DF8">
      <w:pPr>
        <w:bidi w:val="0"/>
        <w:spacing w:line="360" w:lineRule="auto"/>
        <w:rPr>
          <w:rFonts w:asciiTheme="majorBidi" w:hAnsiTheme="majorBidi" w:cstheme="majorBidi"/>
          <w:b/>
          <w:bCs/>
          <w:sz w:val="28"/>
          <w:szCs w:val="28"/>
          <w:lang w:val="en-GB" w:bidi="ar-EG"/>
        </w:rPr>
      </w:pPr>
      <w:r>
        <w:rPr>
          <w:rFonts w:asciiTheme="majorBidi" w:hAnsiTheme="majorBidi" w:cstheme="majorBidi"/>
          <w:b/>
          <w:bCs/>
          <w:sz w:val="28"/>
          <w:szCs w:val="28"/>
          <w:lang w:val="en-GB" w:bidi="ar-EG"/>
        </w:rPr>
        <w:t>Results:</w:t>
      </w:r>
      <w:r w:rsidR="00D209ED" w:rsidRPr="00D209ED">
        <w:rPr>
          <w:rFonts w:asciiTheme="majorBidi" w:hAnsiTheme="majorBidi" w:cstheme="majorBidi"/>
          <w:sz w:val="28"/>
          <w:szCs w:val="28"/>
          <w:lang w:val="en-GB" w:bidi="ar-EG"/>
        </w:rPr>
        <w:t>Total morphine requirement in the first twenty-four hours was highly significant less in gr</w:t>
      </w:r>
      <w:r w:rsidR="00D209ED">
        <w:rPr>
          <w:rFonts w:asciiTheme="majorBidi" w:hAnsiTheme="majorBidi" w:cstheme="majorBidi"/>
          <w:sz w:val="28"/>
          <w:szCs w:val="28"/>
          <w:lang w:val="en-GB" w:bidi="ar-EG"/>
        </w:rPr>
        <w:t>oup T</w:t>
      </w:r>
      <w:r w:rsidR="00D209ED" w:rsidRPr="00D209ED">
        <w:rPr>
          <w:rFonts w:asciiTheme="majorBidi" w:hAnsiTheme="majorBidi" w:cstheme="majorBidi"/>
          <w:sz w:val="28"/>
          <w:szCs w:val="28"/>
          <w:lang w:val="en-GB" w:bidi="ar-EG"/>
        </w:rPr>
        <w:t>. 21 patients in group W required</w:t>
      </w:r>
      <w:r w:rsidR="00D209ED">
        <w:rPr>
          <w:rFonts w:asciiTheme="majorBidi" w:hAnsiTheme="majorBidi" w:cstheme="majorBidi"/>
          <w:sz w:val="28"/>
          <w:szCs w:val="28"/>
          <w:lang w:val="en-GB" w:bidi="ar-EG"/>
        </w:rPr>
        <w:t xml:space="preserve"> supplemental morphine compered with</w:t>
      </w:r>
      <w:r w:rsidR="00D209ED" w:rsidRPr="00D209ED">
        <w:rPr>
          <w:rFonts w:asciiTheme="majorBidi" w:hAnsiTheme="majorBidi" w:cstheme="majorBidi"/>
          <w:sz w:val="28"/>
          <w:szCs w:val="28"/>
          <w:lang w:val="en-GB" w:bidi="ar-EG"/>
        </w:rPr>
        <w:t xml:space="preserve"> 13 patients in group T. Time to 1st analgesic request was highly signific</w:t>
      </w:r>
      <w:r w:rsidR="00D209ED">
        <w:rPr>
          <w:rFonts w:asciiTheme="majorBidi" w:hAnsiTheme="majorBidi" w:cstheme="majorBidi"/>
          <w:sz w:val="28"/>
          <w:szCs w:val="28"/>
          <w:lang w:val="en-GB" w:bidi="ar-EG"/>
        </w:rPr>
        <w:t>ant longer in group T.</w:t>
      </w:r>
      <w:r w:rsidR="00B25A6C" w:rsidRPr="00B25A6C">
        <w:rPr>
          <w:rFonts w:asciiTheme="majorBidi" w:hAnsiTheme="majorBidi" w:cstheme="majorBidi"/>
          <w:sz w:val="28"/>
          <w:szCs w:val="28"/>
          <w:lang w:val="en-GB" w:bidi="ar-EG"/>
        </w:rPr>
        <w:t xml:space="preserve">Patients receiving TAP block had significantly lower pain scores </w:t>
      </w:r>
      <w:r w:rsidR="00B25A6C" w:rsidRPr="00BE03B9">
        <w:rPr>
          <w:rFonts w:asciiTheme="majorBidi" w:hAnsiTheme="majorBidi" w:cstheme="majorBidi"/>
          <w:sz w:val="28"/>
          <w:szCs w:val="28"/>
          <w:lang w:val="en-GB" w:bidi="ar-EG"/>
        </w:rPr>
        <w:t>at rest for 12 h and on cough for 6 h after operation when compared</w:t>
      </w:r>
      <w:r w:rsidR="00B25A6C" w:rsidRPr="00B25A6C">
        <w:rPr>
          <w:rFonts w:asciiTheme="majorBidi" w:hAnsiTheme="majorBidi" w:cstheme="majorBidi"/>
          <w:sz w:val="28"/>
          <w:szCs w:val="28"/>
          <w:lang w:val="en-GB" w:bidi="ar-EG"/>
        </w:rPr>
        <w:t xml:space="preserve"> with patients who received wound infiltration.</w:t>
      </w:r>
    </w:p>
    <w:p w:rsidR="00486FAD" w:rsidRPr="0040519B" w:rsidRDefault="00486FAD" w:rsidP="000B0DF8">
      <w:pPr>
        <w:bidi w:val="0"/>
        <w:spacing w:line="360" w:lineRule="auto"/>
        <w:rPr>
          <w:rFonts w:asciiTheme="majorBidi" w:hAnsiTheme="majorBidi" w:cstheme="majorBidi"/>
          <w:sz w:val="28"/>
          <w:szCs w:val="28"/>
          <w:lang w:bidi="ar-EG"/>
        </w:rPr>
      </w:pPr>
      <w:r>
        <w:rPr>
          <w:rFonts w:asciiTheme="majorBidi" w:hAnsiTheme="majorBidi" w:cstheme="majorBidi"/>
          <w:b/>
          <w:bCs/>
          <w:sz w:val="28"/>
          <w:szCs w:val="28"/>
          <w:lang w:val="en-GB" w:bidi="ar-EG"/>
        </w:rPr>
        <w:t>Conclusion:</w:t>
      </w:r>
      <w:r w:rsidR="0040519B" w:rsidRPr="0040519B">
        <w:rPr>
          <w:rFonts w:asciiTheme="majorBidi" w:hAnsiTheme="majorBidi" w:cstheme="majorBidi"/>
          <w:sz w:val="28"/>
          <w:szCs w:val="28"/>
          <w:lang w:bidi="ar-EG"/>
        </w:rPr>
        <w:t>TAP block provided reliable and effective analgesia and reducing total 24-hour postoperative morphine consumption.</w:t>
      </w:r>
    </w:p>
    <w:p w:rsidR="00486FAD" w:rsidRPr="00486FAD" w:rsidRDefault="00486FAD" w:rsidP="000B0DF8">
      <w:pPr>
        <w:bidi w:val="0"/>
        <w:spacing w:line="360" w:lineRule="auto"/>
        <w:rPr>
          <w:rFonts w:asciiTheme="majorBidi" w:hAnsiTheme="majorBidi" w:cstheme="majorBidi"/>
          <w:b/>
          <w:bCs/>
          <w:sz w:val="28"/>
          <w:szCs w:val="28"/>
          <w:lang w:val="en-GB" w:bidi="ar-EG"/>
        </w:rPr>
      </w:pPr>
      <w:r>
        <w:rPr>
          <w:rFonts w:asciiTheme="majorBidi" w:hAnsiTheme="majorBidi" w:cstheme="majorBidi"/>
          <w:b/>
          <w:bCs/>
          <w:sz w:val="28"/>
          <w:szCs w:val="28"/>
          <w:lang w:val="en-GB" w:bidi="ar-EG"/>
        </w:rPr>
        <w:lastRenderedPageBreak/>
        <w:t>Keywords:</w:t>
      </w:r>
      <w:r w:rsidR="000B0DF8" w:rsidRPr="000B0DF8">
        <w:rPr>
          <w:rFonts w:asciiTheme="majorBidi" w:hAnsiTheme="majorBidi" w:cstheme="majorBidi"/>
          <w:sz w:val="28"/>
          <w:szCs w:val="28"/>
          <w:lang w:val="en-GB" w:bidi="ar-EG"/>
        </w:rPr>
        <w:t>Transversus abdominis-plan</w:t>
      </w:r>
      <w:r w:rsidR="000B0DF8">
        <w:rPr>
          <w:rFonts w:asciiTheme="majorBidi" w:hAnsiTheme="majorBidi" w:cstheme="majorBidi"/>
          <w:sz w:val="28"/>
          <w:szCs w:val="28"/>
          <w:lang w:val="en-GB" w:bidi="ar-EG"/>
        </w:rPr>
        <w:t xml:space="preserve">e block versus local, </w:t>
      </w:r>
      <w:r w:rsidR="000B0DF8" w:rsidRPr="000B0DF8">
        <w:rPr>
          <w:rFonts w:asciiTheme="majorBidi" w:hAnsiTheme="majorBidi" w:cstheme="majorBidi"/>
          <w:sz w:val="28"/>
          <w:szCs w:val="28"/>
          <w:lang w:val="en-GB" w:bidi="ar-EG"/>
        </w:rPr>
        <w:t>wound inf</w:t>
      </w:r>
      <w:r w:rsidR="000B0DF8">
        <w:rPr>
          <w:rFonts w:asciiTheme="majorBidi" w:hAnsiTheme="majorBidi" w:cstheme="majorBidi"/>
          <w:sz w:val="28"/>
          <w:szCs w:val="28"/>
          <w:lang w:val="en-GB" w:bidi="ar-EG"/>
        </w:rPr>
        <w:t>iltration,</w:t>
      </w:r>
      <w:r w:rsidR="000B0DF8" w:rsidRPr="000B0DF8">
        <w:rPr>
          <w:rFonts w:asciiTheme="majorBidi" w:hAnsiTheme="majorBidi" w:cstheme="majorBidi"/>
          <w:sz w:val="28"/>
          <w:szCs w:val="28"/>
          <w:lang w:val="en-GB" w:bidi="ar-EG"/>
        </w:rPr>
        <w:t xml:space="preserve"> ope</w:t>
      </w:r>
      <w:r w:rsidR="000B0DF8">
        <w:rPr>
          <w:rFonts w:asciiTheme="majorBidi" w:hAnsiTheme="majorBidi" w:cstheme="majorBidi"/>
          <w:sz w:val="28"/>
          <w:szCs w:val="28"/>
          <w:lang w:val="en-GB" w:bidi="ar-EG"/>
        </w:rPr>
        <w:t>n inguinal hernia repair.</w:t>
      </w:r>
    </w:p>
    <w:p w:rsidR="000426E2" w:rsidRDefault="000426E2" w:rsidP="000B0DF8">
      <w:pPr>
        <w:bidi w:val="0"/>
        <w:spacing w:line="360" w:lineRule="auto"/>
        <w:rPr>
          <w:rFonts w:asciiTheme="majorBidi" w:hAnsiTheme="majorBidi" w:cstheme="majorBidi"/>
          <w:b/>
          <w:bCs/>
          <w:sz w:val="28"/>
          <w:szCs w:val="28"/>
          <w:u w:val="single"/>
          <w:lang w:val="en-GB" w:bidi="ar-EG"/>
        </w:rPr>
      </w:pPr>
      <w:r>
        <w:rPr>
          <w:rFonts w:asciiTheme="majorBidi" w:hAnsiTheme="majorBidi" w:cstheme="majorBidi"/>
          <w:b/>
          <w:bCs/>
          <w:sz w:val="28"/>
          <w:szCs w:val="28"/>
          <w:u w:val="single"/>
          <w:lang w:val="en-GB" w:bidi="ar-EG"/>
        </w:rPr>
        <w:t>Introduction:</w:t>
      </w:r>
    </w:p>
    <w:p w:rsidR="004C7B26" w:rsidRPr="00811A2D" w:rsidRDefault="00C63EAC" w:rsidP="00811A2D">
      <w:pPr>
        <w:bidi w:val="0"/>
        <w:spacing w:line="360" w:lineRule="auto"/>
        <w:rPr>
          <w:rFonts w:asciiTheme="majorBidi" w:hAnsiTheme="majorBidi" w:cstheme="majorBidi"/>
          <w:sz w:val="28"/>
          <w:szCs w:val="28"/>
          <w:lang w:bidi="ar-EG"/>
        </w:rPr>
      </w:pPr>
      <w:r w:rsidRPr="00C63EAC">
        <w:rPr>
          <w:rFonts w:asciiTheme="majorBidi" w:hAnsiTheme="majorBidi" w:cstheme="majorBidi"/>
          <w:sz w:val="28"/>
          <w:szCs w:val="28"/>
          <w:lang w:bidi="ar-EG"/>
        </w:rPr>
        <w:t>Postoperative pain management is of great importance in perioperative anesthetic care.</w:t>
      </w:r>
      <w:r w:rsidR="006D10DA">
        <w:rPr>
          <w:rFonts w:asciiTheme="majorBidi" w:hAnsiTheme="majorBidi" w:cstheme="majorBidi"/>
          <w:sz w:val="28"/>
          <w:szCs w:val="28"/>
          <w:lang w:bidi="ar-EG"/>
        </w:rPr>
        <w:t xml:space="preserve"> (1)</w:t>
      </w:r>
      <w:r w:rsidR="000426E2" w:rsidRPr="000426E2">
        <w:rPr>
          <w:rFonts w:asciiTheme="majorBidi" w:hAnsiTheme="majorBidi" w:cstheme="majorBidi"/>
          <w:sz w:val="28"/>
          <w:szCs w:val="28"/>
          <w:lang w:bidi="ar-EG"/>
        </w:rPr>
        <w:t>The transversus abdominis plane (TAP) block is a regionalanesthesia technique that provides analgesia to the parietalperitoneum as well as the skin and muscles of the anterior</w:t>
      </w:r>
      <w:r w:rsidR="00DC408A">
        <w:rPr>
          <w:rFonts w:asciiTheme="majorBidi" w:hAnsiTheme="majorBidi" w:cstheme="majorBidi"/>
          <w:sz w:val="28"/>
          <w:szCs w:val="28"/>
          <w:lang w:bidi="ar-EG"/>
        </w:rPr>
        <w:t>abdominal wall (2)</w:t>
      </w:r>
      <w:r w:rsidR="000426E2" w:rsidRPr="000426E2">
        <w:rPr>
          <w:rFonts w:asciiTheme="majorBidi" w:hAnsiTheme="majorBidi" w:cstheme="majorBidi"/>
          <w:sz w:val="28"/>
          <w:szCs w:val="28"/>
          <w:lang w:bidi="ar-EG"/>
        </w:rPr>
        <w:t>.</w:t>
      </w:r>
      <w:r w:rsidR="00A038F6">
        <w:rPr>
          <w:rFonts w:asciiTheme="majorBidi" w:hAnsiTheme="majorBidi" w:cstheme="majorBidi"/>
          <w:sz w:val="28"/>
          <w:szCs w:val="28"/>
          <w:lang w:bidi="ar-EG"/>
        </w:rPr>
        <w:t>It</w:t>
      </w:r>
      <w:r w:rsidR="00A038F6" w:rsidRPr="00A038F6">
        <w:rPr>
          <w:rFonts w:asciiTheme="majorBidi" w:hAnsiTheme="majorBidi" w:cstheme="majorBidi"/>
          <w:sz w:val="28"/>
          <w:szCs w:val="28"/>
          <w:lang w:bidi="ar-EG"/>
        </w:rPr>
        <w:t xml:space="preserve"> has been shown to be a safe and effective postoperative adjunct analgesia </w:t>
      </w:r>
      <w:r w:rsidR="00556E0F">
        <w:rPr>
          <w:rFonts w:asciiTheme="majorBidi" w:hAnsiTheme="majorBidi" w:cstheme="majorBidi"/>
          <w:sz w:val="28"/>
          <w:szCs w:val="28"/>
          <w:lang w:bidi="ar-EG"/>
        </w:rPr>
        <w:t xml:space="preserve">method in a variety of </w:t>
      </w:r>
      <w:r w:rsidR="00E52EF6">
        <w:rPr>
          <w:rFonts w:asciiTheme="majorBidi" w:hAnsiTheme="majorBidi" w:cstheme="majorBidi"/>
          <w:sz w:val="28"/>
          <w:szCs w:val="28"/>
          <w:lang w:bidi="ar-EG"/>
        </w:rPr>
        <w:t>surgical procedures</w:t>
      </w:r>
      <w:r w:rsidR="00A038F6" w:rsidRPr="00A038F6">
        <w:rPr>
          <w:rFonts w:asciiTheme="majorBidi" w:hAnsiTheme="majorBidi" w:cstheme="majorBidi"/>
          <w:sz w:val="28"/>
          <w:szCs w:val="28"/>
          <w:lang w:bidi="ar-EG"/>
        </w:rPr>
        <w:t xml:space="preserve"> and it is suggested as part of the multimodal anesthetic approach to enhance recovery a</w:t>
      </w:r>
      <w:r w:rsidR="00556E0F">
        <w:rPr>
          <w:rFonts w:asciiTheme="majorBidi" w:hAnsiTheme="majorBidi" w:cstheme="majorBidi"/>
          <w:sz w:val="28"/>
          <w:szCs w:val="28"/>
          <w:lang w:bidi="ar-EG"/>
        </w:rPr>
        <w:t>fter lower abdominal surgeries</w:t>
      </w:r>
      <w:r w:rsidR="00DC408A">
        <w:rPr>
          <w:rFonts w:asciiTheme="majorBidi" w:hAnsiTheme="majorBidi" w:cstheme="majorBidi"/>
          <w:sz w:val="28"/>
          <w:szCs w:val="28"/>
          <w:lang w:bidi="ar-EG"/>
        </w:rPr>
        <w:t xml:space="preserve"> (3)</w:t>
      </w:r>
      <w:r w:rsidR="00E52EF6">
        <w:rPr>
          <w:rFonts w:asciiTheme="majorBidi" w:hAnsiTheme="majorBidi" w:cstheme="majorBidi"/>
          <w:sz w:val="28"/>
          <w:szCs w:val="28"/>
          <w:lang w:bidi="ar-EG"/>
        </w:rPr>
        <w:t xml:space="preserve">. </w:t>
      </w:r>
      <w:r w:rsidR="004C7B26" w:rsidRPr="004C7B26">
        <w:rPr>
          <w:rFonts w:asciiTheme="majorBidi" w:hAnsiTheme="majorBidi" w:cstheme="majorBidi"/>
          <w:sz w:val="28"/>
          <w:szCs w:val="28"/>
          <w:lang w:bidi="ar-EG"/>
        </w:rPr>
        <w:t xml:space="preserve">Randomized controlled trials have demonstrated the efficacyof TAP block in providing postoperative analgesia forup to 24 h after lower abdominal surgery </w:t>
      </w:r>
      <w:r w:rsidR="00556E0F">
        <w:rPr>
          <w:rFonts w:asciiTheme="majorBidi" w:hAnsiTheme="majorBidi" w:cstheme="majorBidi"/>
          <w:sz w:val="28"/>
          <w:szCs w:val="28"/>
          <w:lang w:bidi="ar-EG"/>
        </w:rPr>
        <w:t>(4)</w:t>
      </w:r>
      <w:r w:rsidR="004C7B26" w:rsidRPr="004C7B26">
        <w:rPr>
          <w:rFonts w:asciiTheme="majorBidi" w:hAnsiTheme="majorBidi" w:cstheme="majorBidi"/>
          <w:sz w:val="28"/>
          <w:szCs w:val="28"/>
          <w:lang w:bidi="ar-EG"/>
        </w:rPr>
        <w:t>.</w:t>
      </w:r>
    </w:p>
    <w:p w:rsidR="00DC408A" w:rsidRDefault="006A560B" w:rsidP="000B0DF8">
      <w:pPr>
        <w:bidi w:val="0"/>
        <w:spacing w:line="360" w:lineRule="auto"/>
        <w:rPr>
          <w:rFonts w:asciiTheme="majorBidi" w:hAnsiTheme="majorBidi" w:cstheme="majorBidi"/>
          <w:sz w:val="28"/>
          <w:szCs w:val="28"/>
          <w:lang w:bidi="ar-EG"/>
        </w:rPr>
      </w:pPr>
      <w:r w:rsidRPr="00DC408A">
        <w:rPr>
          <w:rFonts w:asciiTheme="majorBidi" w:hAnsiTheme="majorBidi" w:cstheme="majorBidi"/>
          <w:sz w:val="28"/>
          <w:szCs w:val="28"/>
          <w:lang w:bidi="ar-EG"/>
        </w:rPr>
        <w:t>Local</w:t>
      </w:r>
      <w:r w:rsidR="00DC408A" w:rsidRPr="00DC408A">
        <w:rPr>
          <w:rFonts w:asciiTheme="majorBidi" w:hAnsiTheme="majorBidi" w:cstheme="majorBidi"/>
          <w:sz w:val="28"/>
          <w:szCs w:val="28"/>
          <w:lang w:bidi="ar-EG"/>
        </w:rPr>
        <w:t xml:space="preserve"> anesthetic</w:t>
      </w:r>
      <w:r>
        <w:rPr>
          <w:rFonts w:asciiTheme="majorBidi" w:hAnsiTheme="majorBidi" w:cstheme="majorBidi"/>
          <w:sz w:val="28"/>
          <w:szCs w:val="28"/>
          <w:lang w:bidi="ar-EG"/>
        </w:rPr>
        <w:t xml:space="preserve"> wound infiltration</w:t>
      </w:r>
      <w:r w:rsidR="00DC408A" w:rsidRPr="00DC408A">
        <w:rPr>
          <w:rFonts w:asciiTheme="majorBidi" w:hAnsiTheme="majorBidi" w:cstheme="majorBidi"/>
          <w:sz w:val="28"/>
          <w:szCs w:val="28"/>
          <w:lang w:bidi="ar-EG"/>
        </w:rPr>
        <w:t xml:space="preserve"> is also a commonly used method for redu</w:t>
      </w:r>
      <w:r w:rsidR="00F62243">
        <w:rPr>
          <w:rFonts w:asciiTheme="majorBidi" w:hAnsiTheme="majorBidi" w:cstheme="majorBidi"/>
          <w:sz w:val="28"/>
          <w:szCs w:val="28"/>
          <w:lang w:bidi="ar-EG"/>
        </w:rPr>
        <w:t>cing postoperative pain</w:t>
      </w:r>
      <w:r>
        <w:rPr>
          <w:rFonts w:asciiTheme="majorBidi" w:hAnsiTheme="majorBidi" w:cstheme="majorBidi"/>
          <w:sz w:val="28"/>
          <w:szCs w:val="28"/>
          <w:lang w:bidi="ar-EG"/>
        </w:rPr>
        <w:t>. Post-operative p</w:t>
      </w:r>
      <w:r w:rsidR="00DC408A" w:rsidRPr="00DC408A">
        <w:rPr>
          <w:rFonts w:asciiTheme="majorBidi" w:hAnsiTheme="majorBidi" w:cstheme="majorBidi"/>
          <w:sz w:val="28"/>
          <w:szCs w:val="28"/>
          <w:lang w:bidi="ar-EG"/>
        </w:rPr>
        <w:t>ain relief can be obtained by single injection of local anesthesia into skin and subcutaneous tissue layer at surgical i</w:t>
      </w:r>
      <w:r>
        <w:rPr>
          <w:rFonts w:asciiTheme="majorBidi" w:hAnsiTheme="majorBidi" w:cstheme="majorBidi"/>
          <w:sz w:val="28"/>
          <w:szCs w:val="28"/>
          <w:lang w:bidi="ar-EG"/>
        </w:rPr>
        <w:t>ncision sites, which could decrease</w:t>
      </w:r>
      <w:r w:rsidR="00811A2D">
        <w:rPr>
          <w:rFonts w:asciiTheme="majorBidi" w:hAnsiTheme="majorBidi" w:cstheme="majorBidi"/>
          <w:sz w:val="28"/>
          <w:szCs w:val="28"/>
          <w:lang w:bidi="ar-EG"/>
        </w:rPr>
        <w:t xml:space="preserve"> the pain scores </w:t>
      </w:r>
      <w:r w:rsidR="00DC408A" w:rsidRPr="00DC408A">
        <w:rPr>
          <w:rFonts w:asciiTheme="majorBidi" w:hAnsiTheme="majorBidi" w:cstheme="majorBidi"/>
          <w:sz w:val="28"/>
          <w:szCs w:val="28"/>
          <w:lang w:bidi="ar-EG"/>
        </w:rPr>
        <w:t>postoperatively</w:t>
      </w:r>
      <w:r>
        <w:rPr>
          <w:rFonts w:asciiTheme="majorBidi" w:hAnsiTheme="majorBidi" w:cstheme="majorBidi"/>
          <w:sz w:val="28"/>
          <w:szCs w:val="28"/>
          <w:lang w:bidi="ar-EG"/>
        </w:rPr>
        <w:t xml:space="preserve"> (5).</w:t>
      </w:r>
    </w:p>
    <w:p w:rsidR="00593823" w:rsidRDefault="00593823" w:rsidP="000B0DF8">
      <w:pPr>
        <w:bidi w:val="0"/>
        <w:spacing w:line="360" w:lineRule="auto"/>
        <w:rPr>
          <w:rFonts w:asciiTheme="majorBidi" w:hAnsiTheme="majorBidi" w:cstheme="majorBidi"/>
          <w:sz w:val="28"/>
          <w:szCs w:val="28"/>
          <w:lang w:bidi="ar-EG"/>
        </w:rPr>
      </w:pPr>
      <w:r w:rsidRPr="00593823">
        <w:rPr>
          <w:rFonts w:asciiTheme="majorBidi" w:hAnsiTheme="majorBidi" w:cstheme="majorBidi"/>
          <w:sz w:val="28"/>
          <w:szCs w:val="28"/>
          <w:lang w:bidi="ar-EG"/>
        </w:rPr>
        <w:t>The aim of this study was to compare</w:t>
      </w:r>
      <w:r>
        <w:rPr>
          <w:rFonts w:asciiTheme="majorBidi" w:hAnsiTheme="majorBidi" w:cstheme="majorBidi"/>
          <w:sz w:val="28"/>
          <w:szCs w:val="28"/>
          <w:lang w:bidi="ar-EG"/>
        </w:rPr>
        <w:t xml:space="preserve"> the analgesic effect of</w:t>
      </w:r>
      <w:r w:rsidRPr="00593823">
        <w:rPr>
          <w:rFonts w:asciiTheme="majorBidi" w:hAnsiTheme="majorBidi" w:cstheme="majorBidi"/>
          <w:sz w:val="28"/>
          <w:szCs w:val="28"/>
          <w:lang w:bidi="ar-EG"/>
        </w:rPr>
        <w:t xml:space="preserve"> ultrasound-guidedTAP blo</w:t>
      </w:r>
      <w:r>
        <w:rPr>
          <w:rFonts w:asciiTheme="majorBidi" w:hAnsiTheme="majorBidi" w:cstheme="majorBidi"/>
          <w:sz w:val="28"/>
          <w:szCs w:val="28"/>
          <w:lang w:bidi="ar-EG"/>
        </w:rPr>
        <w:t>ck versus wound infiltrationin patients undergoing</w:t>
      </w:r>
      <w:r w:rsidR="00946377" w:rsidRPr="00946377">
        <w:rPr>
          <w:rFonts w:asciiTheme="majorBidi" w:hAnsiTheme="majorBidi" w:cstheme="majorBidi"/>
          <w:sz w:val="28"/>
          <w:szCs w:val="28"/>
          <w:lang w:bidi="ar-EG"/>
        </w:rPr>
        <w:t>open inguinal hernia repair</w:t>
      </w:r>
      <w:r w:rsidR="00946377">
        <w:rPr>
          <w:rFonts w:asciiTheme="majorBidi" w:hAnsiTheme="majorBidi" w:cstheme="majorBidi"/>
          <w:sz w:val="28"/>
          <w:szCs w:val="28"/>
          <w:lang w:bidi="ar-EG"/>
        </w:rPr>
        <w:t>.</w:t>
      </w:r>
    </w:p>
    <w:p w:rsidR="005365FD" w:rsidRDefault="0037627E" w:rsidP="000B0DF8">
      <w:pPr>
        <w:bidi w:val="0"/>
        <w:spacing w:line="360" w:lineRule="auto"/>
        <w:rPr>
          <w:rFonts w:asciiTheme="majorBidi" w:hAnsiTheme="majorBidi" w:cstheme="majorBidi"/>
          <w:b/>
          <w:bCs/>
          <w:sz w:val="28"/>
          <w:szCs w:val="28"/>
          <w:u w:val="single"/>
          <w:lang w:val="en-GB" w:bidi="ar-EG"/>
        </w:rPr>
      </w:pPr>
      <w:r w:rsidRPr="0037627E">
        <w:rPr>
          <w:rFonts w:asciiTheme="majorBidi" w:hAnsiTheme="majorBidi" w:cstheme="majorBidi"/>
          <w:b/>
          <w:bCs/>
          <w:sz w:val="28"/>
          <w:szCs w:val="28"/>
          <w:u w:val="single"/>
          <w:lang w:val="en-GB" w:bidi="ar-EG"/>
        </w:rPr>
        <w:t>Patients and methods:</w:t>
      </w:r>
    </w:p>
    <w:p w:rsidR="00E86631" w:rsidRDefault="0037627E"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val="en-GB" w:bidi="ar-EG"/>
        </w:rPr>
        <w:t>After local ethical</w:t>
      </w:r>
      <w:r w:rsidR="00EE3CEC">
        <w:rPr>
          <w:rFonts w:asciiTheme="majorBidi" w:hAnsiTheme="majorBidi" w:cstheme="majorBidi"/>
          <w:sz w:val="28"/>
          <w:szCs w:val="28"/>
          <w:lang w:val="en-GB" w:bidi="ar-EG"/>
        </w:rPr>
        <w:t xml:space="preserve"> committee approval and patient's</w:t>
      </w:r>
      <w:r>
        <w:rPr>
          <w:rFonts w:asciiTheme="majorBidi" w:hAnsiTheme="majorBidi" w:cstheme="majorBidi"/>
          <w:sz w:val="28"/>
          <w:szCs w:val="28"/>
          <w:lang w:val="en-GB" w:bidi="ar-EG"/>
        </w:rPr>
        <w:t xml:space="preserve"> informed written consent, this prospective randomized comparative clinical tr</w:t>
      </w:r>
      <w:r w:rsidR="00EE3CEC">
        <w:rPr>
          <w:rFonts w:asciiTheme="majorBidi" w:hAnsiTheme="majorBidi" w:cstheme="majorBidi"/>
          <w:sz w:val="28"/>
          <w:szCs w:val="28"/>
          <w:lang w:val="en-GB" w:bidi="ar-EG"/>
        </w:rPr>
        <w:t>ial was conducted on 60 male patients</w:t>
      </w:r>
      <w:r>
        <w:rPr>
          <w:rFonts w:asciiTheme="majorBidi" w:hAnsiTheme="majorBidi" w:cstheme="majorBidi"/>
          <w:sz w:val="28"/>
          <w:szCs w:val="28"/>
          <w:lang w:val="en-GB" w:bidi="ar-EG"/>
        </w:rPr>
        <w:t xml:space="preserve">, ASA I and II, </w:t>
      </w:r>
      <w:r w:rsidR="000121A1" w:rsidRPr="000121A1">
        <w:rPr>
          <w:rFonts w:asciiTheme="majorBidi" w:hAnsiTheme="majorBidi" w:cstheme="majorBidi"/>
          <w:sz w:val="28"/>
          <w:szCs w:val="28"/>
          <w:lang w:bidi="ar-EG"/>
        </w:rPr>
        <w:t>scheduled</w:t>
      </w:r>
      <w:r w:rsidR="000121A1">
        <w:rPr>
          <w:rFonts w:asciiTheme="majorBidi" w:hAnsiTheme="majorBidi" w:cstheme="majorBidi"/>
          <w:sz w:val="28"/>
          <w:szCs w:val="28"/>
          <w:lang w:val="en-GB" w:bidi="ar-EG"/>
        </w:rPr>
        <w:t xml:space="preserve"> for</w:t>
      </w:r>
      <w:r>
        <w:rPr>
          <w:rFonts w:asciiTheme="majorBidi" w:hAnsiTheme="majorBidi" w:cstheme="majorBidi"/>
          <w:sz w:val="28"/>
          <w:szCs w:val="28"/>
          <w:lang w:val="en-GB" w:bidi="ar-EG"/>
        </w:rPr>
        <w:t xml:space="preserve">open </w:t>
      </w:r>
      <w:r w:rsidRPr="0037627E">
        <w:rPr>
          <w:rFonts w:asciiTheme="majorBidi" w:hAnsiTheme="majorBidi" w:cstheme="majorBidi"/>
          <w:sz w:val="28"/>
          <w:szCs w:val="28"/>
          <w:lang w:val="en-GB" w:bidi="ar-EG"/>
        </w:rPr>
        <w:t>unilateral inguinal hernia repair</w:t>
      </w:r>
      <w:r w:rsidR="00EE3CEC">
        <w:rPr>
          <w:rFonts w:asciiTheme="majorBidi" w:hAnsiTheme="majorBidi" w:cstheme="majorBidi"/>
          <w:sz w:val="28"/>
          <w:szCs w:val="28"/>
          <w:lang w:bidi="ar-EG"/>
        </w:rPr>
        <w:t>under</w:t>
      </w:r>
      <w:r w:rsidR="00E86631" w:rsidRPr="00E86631">
        <w:rPr>
          <w:rFonts w:asciiTheme="majorBidi" w:hAnsiTheme="majorBidi" w:cstheme="majorBidi"/>
          <w:sz w:val="28"/>
          <w:szCs w:val="28"/>
          <w:lang w:bidi="ar-EG"/>
        </w:rPr>
        <w:t xml:space="preserve"> generalanaesthesia</w:t>
      </w:r>
      <w:r w:rsidR="00E86631">
        <w:rPr>
          <w:rFonts w:asciiTheme="majorBidi" w:hAnsiTheme="majorBidi" w:cstheme="majorBidi"/>
          <w:sz w:val="28"/>
          <w:szCs w:val="28"/>
          <w:lang w:bidi="ar-EG"/>
        </w:rPr>
        <w:t>.</w:t>
      </w:r>
      <w:r w:rsidR="00E86631" w:rsidRPr="00E86631">
        <w:rPr>
          <w:rFonts w:asciiTheme="majorBidi" w:hAnsiTheme="majorBidi" w:cstheme="majorBidi"/>
          <w:sz w:val="28"/>
          <w:szCs w:val="28"/>
          <w:lang w:bidi="ar-EG"/>
        </w:rPr>
        <w:t xml:space="preserve">Patients were </w:t>
      </w:r>
      <w:r w:rsidR="00E86631" w:rsidRPr="00E86631">
        <w:rPr>
          <w:rFonts w:asciiTheme="majorBidi" w:hAnsiTheme="majorBidi" w:cstheme="majorBidi"/>
          <w:sz w:val="28"/>
          <w:szCs w:val="28"/>
          <w:lang w:bidi="ar-EG"/>
        </w:rPr>
        <w:lastRenderedPageBreak/>
        <w:t xml:space="preserve">allocated randomly by sealed envelopes,according to a computer-generated sequence of randomnumbers, </w:t>
      </w:r>
      <w:r w:rsidR="00E86631">
        <w:rPr>
          <w:rFonts w:asciiTheme="majorBidi" w:hAnsiTheme="majorBidi" w:cstheme="majorBidi"/>
          <w:sz w:val="28"/>
          <w:szCs w:val="28"/>
          <w:lang w:bidi="ar-EG"/>
        </w:rPr>
        <w:t>into two equal groups:</w:t>
      </w:r>
    </w:p>
    <w:p w:rsidR="00E86631" w:rsidRDefault="00E86631" w:rsidP="00FD4B0F">
      <w:pPr>
        <w:tabs>
          <w:tab w:val="right" w:pos="1134"/>
        </w:tabs>
        <w:bidi w:val="0"/>
        <w:spacing w:line="360" w:lineRule="auto"/>
        <w:rPr>
          <w:rFonts w:asciiTheme="majorBidi" w:hAnsiTheme="majorBidi" w:cstheme="majorBidi"/>
          <w:sz w:val="28"/>
          <w:szCs w:val="28"/>
          <w:lang w:bidi="ar-EG"/>
        </w:rPr>
      </w:pPr>
      <w:r w:rsidRPr="003D5C39">
        <w:rPr>
          <w:rFonts w:asciiTheme="majorBidi" w:hAnsiTheme="majorBidi" w:cstheme="majorBidi"/>
          <w:b/>
          <w:bCs/>
          <w:sz w:val="28"/>
          <w:szCs w:val="28"/>
          <w:lang w:bidi="ar-EG"/>
        </w:rPr>
        <w:t>Group W:</w:t>
      </w:r>
      <w:r>
        <w:rPr>
          <w:rFonts w:asciiTheme="majorBidi" w:hAnsiTheme="majorBidi" w:cstheme="majorBidi"/>
          <w:sz w:val="28"/>
          <w:szCs w:val="28"/>
          <w:lang w:bidi="ar-EG"/>
        </w:rPr>
        <w:t>W</w:t>
      </w:r>
      <w:r w:rsidRPr="00E86631">
        <w:rPr>
          <w:rFonts w:asciiTheme="majorBidi" w:hAnsiTheme="majorBidi" w:cstheme="majorBidi"/>
          <w:sz w:val="28"/>
          <w:szCs w:val="28"/>
          <w:lang w:bidi="ar-EG"/>
        </w:rPr>
        <w:t xml:space="preserve">ound </w:t>
      </w:r>
      <w:r>
        <w:rPr>
          <w:rFonts w:asciiTheme="majorBidi" w:hAnsiTheme="majorBidi" w:cstheme="majorBidi"/>
          <w:sz w:val="28"/>
          <w:szCs w:val="28"/>
          <w:lang w:bidi="ar-EG"/>
        </w:rPr>
        <w:t>infiltration with 0.2 ml/ kg</w:t>
      </w:r>
      <w:r w:rsidR="003D5C39">
        <w:rPr>
          <w:rFonts w:asciiTheme="majorBidi" w:hAnsiTheme="majorBidi" w:cstheme="majorBidi"/>
          <w:sz w:val="28"/>
          <w:szCs w:val="28"/>
          <w:lang w:bidi="ar-EG"/>
        </w:rPr>
        <w:t xml:space="preserve"> 0.25% levobupivacaine at the site of incision</w:t>
      </w:r>
      <w:r w:rsidR="00AD7605">
        <w:rPr>
          <w:rFonts w:asciiTheme="majorBidi" w:hAnsiTheme="majorBidi" w:cstheme="majorBidi"/>
          <w:sz w:val="28"/>
          <w:szCs w:val="28"/>
          <w:lang w:bidi="ar-EG"/>
        </w:rPr>
        <w:t xml:space="preserve"> after induction of general anaesthesia and</w:t>
      </w:r>
      <w:r w:rsidR="003D5C39">
        <w:rPr>
          <w:rFonts w:asciiTheme="majorBidi" w:hAnsiTheme="majorBidi" w:cstheme="majorBidi"/>
          <w:sz w:val="28"/>
          <w:szCs w:val="28"/>
          <w:lang w:bidi="ar-EG"/>
        </w:rPr>
        <w:t xml:space="preserve"> before start of surgical procedure.</w:t>
      </w:r>
    </w:p>
    <w:p w:rsidR="00E86631" w:rsidRDefault="00E86631" w:rsidP="000B0DF8">
      <w:pPr>
        <w:bidi w:val="0"/>
        <w:spacing w:line="360" w:lineRule="auto"/>
        <w:rPr>
          <w:rFonts w:asciiTheme="majorBidi" w:hAnsiTheme="majorBidi" w:cstheme="majorBidi"/>
          <w:sz w:val="28"/>
          <w:szCs w:val="28"/>
          <w:lang w:bidi="ar-EG"/>
        </w:rPr>
      </w:pPr>
      <w:r w:rsidRPr="003D5C39">
        <w:rPr>
          <w:rFonts w:asciiTheme="majorBidi" w:hAnsiTheme="majorBidi" w:cstheme="majorBidi"/>
          <w:b/>
          <w:bCs/>
          <w:sz w:val="28"/>
          <w:szCs w:val="28"/>
          <w:lang w:bidi="ar-EG"/>
        </w:rPr>
        <w:t>Group T:</w:t>
      </w:r>
      <w:r>
        <w:rPr>
          <w:rFonts w:asciiTheme="majorBidi" w:hAnsiTheme="majorBidi" w:cstheme="majorBidi"/>
          <w:sz w:val="28"/>
          <w:szCs w:val="28"/>
          <w:lang w:bidi="ar-EG"/>
        </w:rPr>
        <w:t>U</w:t>
      </w:r>
      <w:r w:rsidRPr="00E86631">
        <w:rPr>
          <w:rFonts w:asciiTheme="majorBidi" w:hAnsiTheme="majorBidi" w:cstheme="majorBidi"/>
          <w:sz w:val="28"/>
          <w:szCs w:val="28"/>
          <w:lang w:bidi="ar-EG"/>
        </w:rPr>
        <w:t xml:space="preserve">ltrasound guidance </w:t>
      </w:r>
      <w:r>
        <w:rPr>
          <w:rFonts w:asciiTheme="majorBidi" w:hAnsiTheme="majorBidi" w:cstheme="majorBidi"/>
          <w:sz w:val="28"/>
          <w:szCs w:val="28"/>
          <w:lang w:bidi="ar-EG"/>
        </w:rPr>
        <w:t>TAP blockwith 0.25% levobupivacaine 0.5</w:t>
      </w:r>
      <w:r w:rsidRPr="00E86631">
        <w:rPr>
          <w:rFonts w:asciiTheme="majorBidi" w:hAnsiTheme="majorBidi" w:cstheme="majorBidi"/>
          <w:sz w:val="28"/>
          <w:szCs w:val="28"/>
          <w:lang w:bidi="ar-EG"/>
        </w:rPr>
        <w:t> ml</w:t>
      </w:r>
      <w:r>
        <w:rPr>
          <w:rFonts w:asciiTheme="majorBidi" w:hAnsiTheme="majorBidi" w:cstheme="majorBidi"/>
          <w:sz w:val="28"/>
          <w:szCs w:val="28"/>
          <w:lang w:bidi="ar-EG"/>
        </w:rPr>
        <w:t>/</w:t>
      </w:r>
      <w:r w:rsidRPr="00E86631">
        <w:rPr>
          <w:rFonts w:asciiTheme="majorBidi" w:hAnsiTheme="majorBidi" w:cstheme="majorBidi"/>
          <w:sz w:val="28"/>
          <w:szCs w:val="28"/>
          <w:lang w:bidi="ar-EG"/>
        </w:rPr>
        <w:t> </w:t>
      </w:r>
      <w:r>
        <w:rPr>
          <w:rFonts w:asciiTheme="majorBidi" w:hAnsiTheme="majorBidi" w:cstheme="majorBidi"/>
          <w:sz w:val="28"/>
          <w:szCs w:val="28"/>
          <w:lang w:bidi="ar-EG"/>
        </w:rPr>
        <w:t>kg</w:t>
      </w:r>
      <w:r w:rsidRPr="00E86631">
        <w:rPr>
          <w:rFonts w:asciiTheme="majorBidi" w:hAnsiTheme="majorBidi" w:cstheme="majorBidi"/>
          <w:sz w:val="28"/>
          <w:szCs w:val="28"/>
          <w:lang w:bidi="ar-EG"/>
        </w:rPr>
        <w:t xml:space="preserve"> was performed on the same side as the h</w:t>
      </w:r>
      <w:r w:rsidR="00031367">
        <w:rPr>
          <w:rFonts w:asciiTheme="majorBidi" w:hAnsiTheme="majorBidi" w:cstheme="majorBidi"/>
          <w:sz w:val="28"/>
          <w:szCs w:val="28"/>
          <w:lang w:bidi="ar-EG"/>
        </w:rPr>
        <w:t xml:space="preserve">ernia </w:t>
      </w:r>
      <w:r w:rsidR="00AD7605">
        <w:rPr>
          <w:rFonts w:asciiTheme="majorBidi" w:hAnsiTheme="majorBidi" w:cstheme="majorBidi"/>
          <w:sz w:val="28"/>
          <w:szCs w:val="28"/>
          <w:lang w:bidi="ar-EG"/>
        </w:rPr>
        <w:t>after induction of general anaesthesia and</w:t>
      </w:r>
      <w:r>
        <w:rPr>
          <w:rFonts w:asciiTheme="majorBidi" w:hAnsiTheme="majorBidi" w:cstheme="majorBidi"/>
          <w:sz w:val="28"/>
          <w:szCs w:val="28"/>
          <w:lang w:bidi="ar-EG"/>
        </w:rPr>
        <w:t xml:space="preserve"> before start of surgical procedure.</w:t>
      </w:r>
    </w:p>
    <w:p w:rsidR="0037627E" w:rsidRDefault="00FD4B0F"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Exclusion criteria were</w:t>
      </w:r>
      <w:r w:rsidR="003D5C39" w:rsidRPr="003D5C39">
        <w:rPr>
          <w:rFonts w:asciiTheme="majorBidi" w:hAnsiTheme="majorBidi" w:cstheme="majorBidi"/>
          <w:sz w:val="28"/>
          <w:szCs w:val="28"/>
          <w:lang w:bidi="ar-EG"/>
        </w:rPr>
        <w:t xml:space="preserve"> inability to consent tothe study, skin infection atthe puncture site,</w:t>
      </w:r>
      <w:r w:rsidR="003D5C39">
        <w:rPr>
          <w:rFonts w:asciiTheme="majorBidi" w:hAnsiTheme="majorBidi" w:cstheme="majorBidi"/>
          <w:sz w:val="28"/>
          <w:szCs w:val="28"/>
          <w:lang w:bidi="ar-EG"/>
        </w:rPr>
        <w:t xml:space="preserve"> chest diseases,hepatic, renal or coagulation disorders, </w:t>
      </w:r>
      <w:r w:rsidR="003D5C39" w:rsidRPr="003D5C39">
        <w:rPr>
          <w:rFonts w:asciiTheme="majorBidi" w:hAnsiTheme="majorBidi" w:cstheme="majorBidi"/>
          <w:sz w:val="28"/>
          <w:szCs w:val="28"/>
          <w:lang w:bidi="ar-EG"/>
        </w:rPr>
        <w:t>contra-indica</w:t>
      </w:r>
      <w:r w:rsidR="003D5C39">
        <w:rPr>
          <w:rFonts w:asciiTheme="majorBidi" w:hAnsiTheme="majorBidi" w:cstheme="majorBidi"/>
          <w:sz w:val="28"/>
          <w:szCs w:val="28"/>
          <w:lang w:bidi="ar-EG"/>
        </w:rPr>
        <w:t>tion to any of the drugs used during the study.</w:t>
      </w:r>
    </w:p>
    <w:p w:rsidR="001A3126" w:rsidRDefault="001A3126"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One hour before surgery a</w:t>
      </w:r>
      <w:r w:rsidRPr="001A3126">
        <w:rPr>
          <w:rFonts w:asciiTheme="majorBidi" w:hAnsiTheme="majorBidi" w:cstheme="majorBidi"/>
          <w:sz w:val="28"/>
          <w:szCs w:val="28"/>
          <w:lang w:bidi="ar-EG"/>
        </w:rPr>
        <w:t>fter insertio</w:t>
      </w:r>
      <w:r w:rsidR="007353DF">
        <w:rPr>
          <w:rFonts w:asciiTheme="majorBidi" w:hAnsiTheme="majorBidi" w:cstheme="majorBidi"/>
          <w:sz w:val="28"/>
          <w:szCs w:val="28"/>
          <w:lang w:bidi="ar-EG"/>
        </w:rPr>
        <w:t>n of venous access, all patients</w:t>
      </w:r>
      <w:r w:rsidRPr="001A3126">
        <w:rPr>
          <w:rFonts w:asciiTheme="majorBidi" w:hAnsiTheme="majorBidi" w:cstheme="majorBidi"/>
          <w:sz w:val="28"/>
          <w:szCs w:val="28"/>
          <w:lang w:bidi="ar-EG"/>
        </w:rPr>
        <w:t>received premedication in t</w:t>
      </w:r>
      <w:r w:rsidR="007353DF">
        <w:rPr>
          <w:rFonts w:asciiTheme="majorBidi" w:hAnsiTheme="majorBidi" w:cstheme="majorBidi"/>
          <w:sz w:val="28"/>
          <w:szCs w:val="28"/>
          <w:lang w:bidi="ar-EG"/>
        </w:rPr>
        <w:t>he form of</w:t>
      </w:r>
      <w:r>
        <w:rPr>
          <w:rFonts w:asciiTheme="majorBidi" w:hAnsiTheme="majorBidi" w:cstheme="majorBidi"/>
          <w:sz w:val="28"/>
          <w:szCs w:val="28"/>
          <w:lang w:bidi="ar-EG"/>
        </w:rPr>
        <w:t xml:space="preserve"> midazolam 0.05- 0.1 mg/kg</w:t>
      </w:r>
      <w:r w:rsidRPr="001A3126">
        <w:rPr>
          <w:rFonts w:asciiTheme="majorBidi" w:hAnsiTheme="majorBidi" w:cstheme="majorBidi"/>
          <w:sz w:val="28"/>
          <w:szCs w:val="28"/>
          <w:lang w:bidi="ar-EG"/>
        </w:rPr>
        <w:t>. Perioperativ</w:t>
      </w:r>
      <w:r>
        <w:rPr>
          <w:rFonts w:asciiTheme="majorBidi" w:hAnsiTheme="majorBidi" w:cstheme="majorBidi"/>
          <w:sz w:val="28"/>
          <w:szCs w:val="28"/>
          <w:lang w:bidi="ar-EG"/>
        </w:rPr>
        <w:t xml:space="preserve">e monitoring included </w:t>
      </w:r>
      <w:r w:rsidRPr="001A3126">
        <w:rPr>
          <w:rFonts w:asciiTheme="majorBidi" w:hAnsiTheme="majorBidi" w:cstheme="majorBidi"/>
          <w:sz w:val="28"/>
          <w:szCs w:val="28"/>
          <w:lang w:bidi="ar-EG"/>
        </w:rPr>
        <w:t xml:space="preserve">ECG, pulse oximetry, non-invasive arterial blood pressure, </w:t>
      </w:r>
      <w:r>
        <w:rPr>
          <w:rFonts w:asciiTheme="majorBidi" w:hAnsiTheme="majorBidi" w:cstheme="majorBidi"/>
          <w:sz w:val="28"/>
          <w:szCs w:val="28"/>
          <w:lang w:bidi="ar-EG"/>
        </w:rPr>
        <w:t xml:space="preserve">Capnography and temperature monitoring. </w:t>
      </w:r>
      <w:r w:rsidRPr="001A3126">
        <w:rPr>
          <w:rFonts w:asciiTheme="majorBidi" w:hAnsiTheme="majorBidi" w:cstheme="majorBidi"/>
          <w:sz w:val="28"/>
          <w:szCs w:val="28"/>
          <w:lang w:bidi="ar-EG"/>
        </w:rPr>
        <w:t>General anesthesia was induced using propofol 1.5</w:t>
      </w:r>
      <w:r w:rsidRPr="001A3126">
        <w:rPr>
          <w:rFonts w:asciiTheme="majorBidi" w:hAnsiTheme="majorBidi" w:cstheme="majorBidi" w:hint="cs"/>
          <w:sz w:val="28"/>
          <w:szCs w:val="28"/>
          <w:lang w:bidi="ar-EG"/>
        </w:rPr>
        <w:t>–</w:t>
      </w:r>
      <w:r w:rsidRPr="001A3126">
        <w:rPr>
          <w:rFonts w:asciiTheme="majorBidi" w:hAnsiTheme="majorBidi" w:cstheme="majorBidi"/>
          <w:sz w:val="28"/>
          <w:szCs w:val="28"/>
          <w:lang w:bidi="ar-EG"/>
        </w:rPr>
        <w:t>2.5 mg/</w:t>
      </w:r>
      <w:r>
        <w:rPr>
          <w:rFonts w:asciiTheme="majorBidi" w:hAnsiTheme="majorBidi" w:cstheme="majorBidi"/>
          <w:sz w:val="28"/>
          <w:szCs w:val="28"/>
          <w:lang w:bidi="ar-EG"/>
        </w:rPr>
        <w:t xml:space="preserve"> kg</w:t>
      </w:r>
      <w:r w:rsidRPr="001A3126">
        <w:rPr>
          <w:rFonts w:asciiTheme="majorBidi" w:hAnsiTheme="majorBidi" w:cstheme="majorBidi"/>
          <w:sz w:val="28"/>
          <w:szCs w:val="28"/>
          <w:lang w:bidi="ar-EG"/>
        </w:rPr>
        <w:t xml:space="preserve">, atracurium 0.5 mg/kg to facilitateendotracheal intubation and fentanyl 2 </w:t>
      </w:r>
      <w:r>
        <w:rPr>
          <w:rFonts w:asciiTheme="majorBidi" w:hAnsiTheme="majorBidi" w:cstheme="majorBidi"/>
          <w:sz w:val="28"/>
          <w:szCs w:val="28"/>
          <w:lang w:bidi="ar-EG"/>
        </w:rPr>
        <w:t>mic</w:t>
      </w:r>
      <w:r w:rsidRPr="001A3126">
        <w:rPr>
          <w:rFonts w:asciiTheme="majorBidi" w:hAnsiTheme="majorBidi" w:cstheme="majorBidi"/>
          <w:sz w:val="28"/>
          <w:szCs w:val="28"/>
          <w:lang w:bidi="ar-EG"/>
        </w:rPr>
        <w:t xml:space="preserve">g/kg. Anesthesia wasmaintained using isoflurane (1 MAC) and atracurium supplementswere given </w:t>
      </w:r>
      <w:r>
        <w:rPr>
          <w:rFonts w:asciiTheme="majorBidi" w:hAnsiTheme="majorBidi" w:cstheme="majorBidi"/>
          <w:sz w:val="28"/>
          <w:szCs w:val="28"/>
          <w:lang w:bidi="ar-EG"/>
        </w:rPr>
        <w:t xml:space="preserve">every 20 minutes </w:t>
      </w:r>
      <w:r w:rsidRPr="001A3126">
        <w:rPr>
          <w:rFonts w:asciiTheme="majorBidi" w:hAnsiTheme="majorBidi" w:cstheme="majorBidi"/>
          <w:sz w:val="28"/>
          <w:szCs w:val="28"/>
          <w:lang w:bidi="ar-EG"/>
        </w:rPr>
        <w:t>to maintain muscle relaxation.</w:t>
      </w:r>
    </w:p>
    <w:p w:rsidR="00351874" w:rsidRDefault="00351874" w:rsidP="000B0DF8">
      <w:pPr>
        <w:bidi w:val="0"/>
        <w:spacing w:line="360" w:lineRule="auto"/>
        <w:rPr>
          <w:rFonts w:asciiTheme="majorBidi" w:hAnsiTheme="majorBidi" w:cstheme="majorBidi"/>
          <w:sz w:val="28"/>
          <w:szCs w:val="28"/>
          <w:lang w:bidi="ar-EG"/>
        </w:rPr>
      </w:pPr>
      <w:r w:rsidRPr="00351874">
        <w:rPr>
          <w:rFonts w:asciiTheme="majorBidi" w:hAnsiTheme="majorBidi" w:cstheme="majorBidi"/>
          <w:sz w:val="28"/>
          <w:szCs w:val="28"/>
          <w:lang w:bidi="ar-EG"/>
        </w:rPr>
        <w:t xml:space="preserve">TAP block procedure was done under ultrasound guidance using SonoSite M Turbo (USA) with linear multi-frequency </w:t>
      </w:r>
      <w:r w:rsidR="00CD67BA">
        <w:rPr>
          <w:rFonts w:asciiTheme="majorBidi" w:hAnsiTheme="majorBidi" w:cstheme="majorBidi"/>
          <w:sz w:val="28"/>
          <w:szCs w:val="28"/>
          <w:lang w:bidi="ar-EG"/>
        </w:rPr>
        <w:t>6 -</w:t>
      </w:r>
      <w:r w:rsidRPr="00351874">
        <w:rPr>
          <w:rFonts w:asciiTheme="majorBidi" w:hAnsiTheme="majorBidi" w:cstheme="majorBidi"/>
          <w:sz w:val="28"/>
          <w:szCs w:val="28"/>
          <w:lang w:bidi="ar-EG"/>
        </w:rPr>
        <w:t>13 MHz transducer (L25x13</w:t>
      </w:r>
      <w:r w:rsidRPr="00351874">
        <w:rPr>
          <w:rFonts w:asciiTheme="majorBidi" w:hAnsiTheme="majorBidi" w:cstheme="majorBidi" w:hint="cs"/>
          <w:sz w:val="28"/>
          <w:szCs w:val="28"/>
          <w:lang w:bidi="ar-EG"/>
        </w:rPr>
        <w:t>–</w:t>
      </w:r>
      <w:r w:rsidRPr="00351874">
        <w:rPr>
          <w:rFonts w:asciiTheme="majorBidi" w:hAnsiTheme="majorBidi" w:cstheme="majorBidi"/>
          <w:sz w:val="28"/>
          <w:szCs w:val="28"/>
          <w:lang w:bidi="ar-EG"/>
        </w:rPr>
        <w:t xml:space="preserve">6 MHz linear array) scanning probe. Under complete aseptic condition with the patient in the supine position, The TAP block was performed laterally behind the mid-axillary line between the iliac crest and the subcostal margin. The plane between the internal oblique and transversus abdominis muscle was located around the midaxillary </w:t>
      </w:r>
      <w:r w:rsidRPr="00351874">
        <w:rPr>
          <w:rFonts w:asciiTheme="majorBidi" w:hAnsiTheme="majorBidi" w:cstheme="majorBidi"/>
          <w:sz w:val="28"/>
          <w:szCs w:val="28"/>
          <w:lang w:bidi="ar-EG"/>
        </w:rPr>
        <w:lastRenderedPageBreak/>
        <w:t xml:space="preserve">line with the probe transverse to the abdomen. Anteriorly, the needle </w:t>
      </w:r>
      <w:r w:rsidRPr="00BE03B9">
        <w:rPr>
          <w:rFonts w:asciiTheme="majorBidi" w:hAnsiTheme="majorBidi" w:cstheme="majorBidi"/>
          <w:sz w:val="28"/>
          <w:szCs w:val="28"/>
          <w:lang w:bidi="ar-EG"/>
        </w:rPr>
        <w:t>(Stimuplex D needles, B Braun, Germany)</w:t>
      </w:r>
      <w:r w:rsidRPr="00351874">
        <w:rPr>
          <w:rFonts w:asciiTheme="majorBidi" w:hAnsiTheme="majorBidi" w:cstheme="majorBidi"/>
          <w:sz w:val="28"/>
          <w:szCs w:val="28"/>
          <w:lang w:bidi="ar-EG"/>
        </w:rPr>
        <w:t xml:space="preserve"> was passed to come perpendicular to the ultrasound beam and placed between transversus and internal oblique posterior to the midaxillary line. Then, the local anesthetic was injected.</w:t>
      </w:r>
    </w:p>
    <w:p w:rsidR="00764162" w:rsidRPr="00764162" w:rsidRDefault="00F02F42"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 xml:space="preserve">At the end </w:t>
      </w:r>
      <w:r w:rsidRPr="00F02F42">
        <w:rPr>
          <w:rFonts w:asciiTheme="majorBidi" w:hAnsiTheme="majorBidi" w:cstheme="majorBidi"/>
          <w:sz w:val="28"/>
          <w:szCs w:val="28"/>
          <w:lang w:bidi="ar-EG"/>
        </w:rPr>
        <w:t>of surgical procedure anesthesia was discontinued, musclerelaxant reversed using 0.05 mg/kg</w:t>
      </w:r>
      <w:r>
        <w:rPr>
          <w:rFonts w:asciiTheme="majorBidi" w:hAnsiTheme="majorBidi" w:cstheme="majorBidi"/>
          <w:sz w:val="28"/>
          <w:szCs w:val="28"/>
          <w:lang w:bidi="ar-EG"/>
        </w:rPr>
        <w:t xml:space="preserve"> of neo</w:t>
      </w:r>
      <w:r w:rsidRPr="00F02F42">
        <w:rPr>
          <w:rFonts w:asciiTheme="majorBidi" w:hAnsiTheme="majorBidi" w:cstheme="majorBidi"/>
          <w:sz w:val="28"/>
          <w:szCs w:val="28"/>
          <w:lang w:bidi="ar-EG"/>
        </w:rPr>
        <w:t>stigmine</w:t>
      </w:r>
      <w:r>
        <w:rPr>
          <w:rFonts w:asciiTheme="majorBidi" w:hAnsiTheme="majorBidi" w:cstheme="majorBidi"/>
          <w:sz w:val="28"/>
          <w:szCs w:val="28"/>
          <w:lang w:bidi="ar-EG"/>
        </w:rPr>
        <w:t xml:space="preserve"> and </w:t>
      </w:r>
      <w:r w:rsidRPr="00F02F42">
        <w:rPr>
          <w:rFonts w:asciiTheme="majorBidi" w:hAnsiTheme="majorBidi" w:cstheme="majorBidi"/>
          <w:sz w:val="28"/>
          <w:szCs w:val="28"/>
          <w:lang w:bidi="ar-EG"/>
        </w:rPr>
        <w:t>atropine 0.02 mg/kg</w:t>
      </w:r>
      <w:r w:rsidR="00764162">
        <w:rPr>
          <w:rFonts w:asciiTheme="majorBidi" w:hAnsiTheme="majorBidi" w:cstheme="majorBidi"/>
          <w:sz w:val="28"/>
          <w:szCs w:val="28"/>
          <w:lang w:bidi="ar-EG"/>
        </w:rPr>
        <w:t xml:space="preserve">.Then,patient </w:t>
      </w:r>
      <w:r w:rsidR="00764162" w:rsidRPr="00F02F42">
        <w:rPr>
          <w:rFonts w:asciiTheme="majorBidi" w:hAnsiTheme="majorBidi" w:cstheme="majorBidi"/>
          <w:sz w:val="28"/>
          <w:szCs w:val="28"/>
          <w:lang w:bidi="ar-EG"/>
        </w:rPr>
        <w:t>extubated</w:t>
      </w:r>
      <w:r w:rsidRPr="00F02F42">
        <w:rPr>
          <w:rFonts w:asciiTheme="majorBidi" w:hAnsiTheme="majorBidi" w:cstheme="majorBidi"/>
          <w:sz w:val="28"/>
          <w:szCs w:val="28"/>
          <w:lang w:bidi="ar-EG"/>
        </w:rPr>
        <w:t xml:space="preserve"> and transferred to PACU.</w:t>
      </w:r>
      <w:r w:rsidR="00AD7605" w:rsidRPr="00AD7605">
        <w:rPr>
          <w:rFonts w:asciiTheme="majorBidi" w:hAnsiTheme="majorBidi" w:cstheme="majorBidi"/>
          <w:sz w:val="28"/>
          <w:szCs w:val="28"/>
          <w:lang w:bidi="ar-EG"/>
        </w:rPr>
        <w:t>An independent anesthesiologist conductedpostoperative assessments and was not aware of groupallocation.</w:t>
      </w:r>
      <w:r w:rsidR="00764162" w:rsidRPr="00764162">
        <w:rPr>
          <w:rFonts w:asciiTheme="majorBidi" w:hAnsiTheme="majorBidi" w:cstheme="majorBidi"/>
          <w:sz w:val="28"/>
          <w:szCs w:val="28"/>
          <w:lang w:bidi="ar-EG"/>
        </w:rPr>
        <w:t>Rescue analgesia was given with morphine 3 mg IV boluses on demand or whenever visual analogue scale (VAS) pain score was ≥ 4.</w:t>
      </w:r>
    </w:p>
    <w:p w:rsidR="00E32A18" w:rsidRDefault="00E32A18" w:rsidP="001D5CE6">
      <w:pPr>
        <w:bidi w:val="0"/>
        <w:spacing w:line="360" w:lineRule="auto"/>
        <w:rPr>
          <w:rFonts w:asciiTheme="majorBidi" w:hAnsiTheme="majorBidi" w:cstheme="majorBidi"/>
          <w:sz w:val="28"/>
          <w:szCs w:val="28"/>
          <w:lang w:bidi="ar-EG"/>
        </w:rPr>
      </w:pPr>
      <w:r w:rsidRPr="00E32A18">
        <w:rPr>
          <w:rFonts w:asciiTheme="majorBidi" w:hAnsiTheme="majorBidi" w:cstheme="majorBidi"/>
          <w:sz w:val="28"/>
          <w:szCs w:val="28"/>
          <w:lang w:bidi="ar-EG"/>
        </w:rPr>
        <w:t>The duration of surgery (time fr</w:t>
      </w:r>
      <w:r>
        <w:rPr>
          <w:rFonts w:asciiTheme="majorBidi" w:hAnsiTheme="majorBidi" w:cstheme="majorBidi"/>
          <w:sz w:val="28"/>
          <w:szCs w:val="28"/>
          <w:lang w:bidi="ar-EG"/>
        </w:rPr>
        <w:t>om skin incision till removal of surgical drapes</w:t>
      </w:r>
      <w:r w:rsidR="001D5CE6">
        <w:rPr>
          <w:rFonts w:asciiTheme="majorBidi" w:hAnsiTheme="majorBidi" w:cstheme="majorBidi"/>
          <w:sz w:val="28"/>
          <w:szCs w:val="28"/>
          <w:lang w:bidi="ar-EG"/>
        </w:rPr>
        <w:t>),</w:t>
      </w:r>
      <w:r w:rsidRPr="00E32A18">
        <w:rPr>
          <w:rFonts w:asciiTheme="majorBidi" w:hAnsiTheme="majorBidi" w:cstheme="majorBidi"/>
          <w:sz w:val="28"/>
          <w:szCs w:val="28"/>
          <w:lang w:bidi="ar-EG"/>
        </w:rPr>
        <w:t>Time to first analgesic</w:t>
      </w:r>
      <w:r w:rsidR="00AF1CA2">
        <w:rPr>
          <w:rFonts w:asciiTheme="majorBidi" w:hAnsiTheme="majorBidi" w:cstheme="majorBidi"/>
          <w:sz w:val="28"/>
          <w:szCs w:val="28"/>
          <w:lang w:bidi="ar-EG"/>
        </w:rPr>
        <w:t xml:space="preserve"> request</w:t>
      </w:r>
      <w:r>
        <w:rPr>
          <w:rFonts w:asciiTheme="majorBidi" w:hAnsiTheme="majorBidi" w:cstheme="majorBidi"/>
          <w:sz w:val="28"/>
          <w:szCs w:val="28"/>
          <w:lang w:bidi="ar-EG"/>
        </w:rPr>
        <w:t xml:space="preserve"> (time from patient's arrival to PACU till VAS &gt; 4), total</w:t>
      </w:r>
      <w:r w:rsidR="00B42232">
        <w:rPr>
          <w:rFonts w:asciiTheme="majorBidi" w:hAnsiTheme="majorBidi" w:cstheme="majorBidi"/>
          <w:sz w:val="28"/>
          <w:szCs w:val="28"/>
          <w:lang w:bidi="ar-EG"/>
        </w:rPr>
        <w:t xml:space="preserve"> morphine</w:t>
      </w:r>
      <w:r w:rsidR="00207C4B">
        <w:rPr>
          <w:rFonts w:asciiTheme="majorBidi" w:hAnsiTheme="majorBidi" w:cstheme="majorBidi"/>
          <w:sz w:val="28"/>
          <w:szCs w:val="28"/>
          <w:lang w:bidi="ar-EG"/>
        </w:rPr>
        <w:t xml:space="preserve"> requirement</w:t>
      </w:r>
      <w:r w:rsidR="001E3254">
        <w:rPr>
          <w:rFonts w:asciiTheme="majorBidi" w:hAnsiTheme="majorBidi" w:cstheme="majorBidi"/>
          <w:sz w:val="28"/>
          <w:szCs w:val="28"/>
          <w:lang w:bidi="ar-EG"/>
        </w:rPr>
        <w:t xml:space="preserve"> over 24 hours</w:t>
      </w:r>
      <w:r w:rsidR="001D5CE6" w:rsidRPr="001D5CE6">
        <w:rPr>
          <w:rFonts w:asciiTheme="majorBidi" w:hAnsiTheme="majorBidi" w:cstheme="majorBidi"/>
          <w:sz w:val="28"/>
          <w:szCs w:val="28"/>
          <w:lang w:bidi="ar-EG"/>
        </w:rPr>
        <w:t>, number of patients requiring analgesia</w:t>
      </w:r>
      <w:r w:rsidR="001D5CE6">
        <w:rPr>
          <w:rFonts w:asciiTheme="majorBidi" w:hAnsiTheme="majorBidi" w:cstheme="majorBidi"/>
          <w:sz w:val="28"/>
          <w:szCs w:val="28"/>
          <w:lang w:bidi="ar-EG"/>
        </w:rPr>
        <w:t xml:space="preserve"> and </w:t>
      </w:r>
      <w:r w:rsidR="00207C4B">
        <w:rPr>
          <w:rFonts w:asciiTheme="majorBidi" w:hAnsiTheme="majorBidi" w:cstheme="majorBidi"/>
          <w:sz w:val="28"/>
          <w:szCs w:val="28"/>
          <w:lang w:bidi="ar-EG"/>
        </w:rPr>
        <w:t>visual analogue pain score</w:t>
      </w:r>
      <w:r w:rsidR="00B42232">
        <w:rPr>
          <w:rFonts w:asciiTheme="majorBidi" w:hAnsiTheme="majorBidi" w:cstheme="majorBidi"/>
          <w:sz w:val="28"/>
          <w:szCs w:val="28"/>
          <w:lang w:bidi="ar-EG"/>
        </w:rPr>
        <w:t xml:space="preserve"> (at rest and during cough)a</w:t>
      </w:r>
      <w:r w:rsidR="00A9053E">
        <w:rPr>
          <w:rFonts w:asciiTheme="majorBidi" w:hAnsiTheme="majorBidi" w:cstheme="majorBidi"/>
          <w:sz w:val="28"/>
          <w:szCs w:val="28"/>
          <w:lang w:bidi="ar-EG"/>
        </w:rPr>
        <w:t>t 2,4,8,12,24 hours</w:t>
      </w:r>
      <w:r w:rsidRPr="00E32A18">
        <w:rPr>
          <w:rFonts w:asciiTheme="majorBidi" w:hAnsiTheme="majorBidi" w:cstheme="majorBidi"/>
          <w:sz w:val="28"/>
          <w:szCs w:val="28"/>
          <w:lang w:bidi="ar-EG"/>
        </w:rPr>
        <w:t xml:space="preserve"> were assessed over the course of 24 h</w:t>
      </w:r>
      <w:r w:rsidR="00B42232">
        <w:rPr>
          <w:rFonts w:asciiTheme="majorBidi" w:hAnsiTheme="majorBidi" w:cstheme="majorBidi"/>
          <w:sz w:val="28"/>
          <w:szCs w:val="28"/>
          <w:lang w:bidi="ar-EG"/>
        </w:rPr>
        <w:t>ours</w:t>
      </w:r>
      <w:r w:rsidRPr="00E32A18">
        <w:rPr>
          <w:rFonts w:asciiTheme="majorBidi" w:hAnsiTheme="majorBidi" w:cstheme="majorBidi"/>
          <w:sz w:val="28"/>
          <w:szCs w:val="28"/>
          <w:lang w:bidi="ar-EG"/>
        </w:rPr>
        <w:t>.</w:t>
      </w:r>
    </w:p>
    <w:p w:rsidR="008F6AC1" w:rsidRDefault="005F1566" w:rsidP="008F6AC1">
      <w:pPr>
        <w:bidi w:val="0"/>
        <w:spacing w:line="360" w:lineRule="auto"/>
        <w:rPr>
          <w:rFonts w:asciiTheme="majorBidi" w:hAnsiTheme="majorBidi" w:cstheme="majorBidi"/>
          <w:b/>
          <w:bCs/>
          <w:sz w:val="28"/>
          <w:szCs w:val="28"/>
          <w:u w:val="single"/>
          <w:lang w:bidi="ar-EG"/>
        </w:rPr>
      </w:pPr>
      <w:r w:rsidRPr="005F1566">
        <w:rPr>
          <w:rFonts w:asciiTheme="majorBidi" w:hAnsiTheme="majorBidi" w:cstheme="majorBidi"/>
          <w:b/>
          <w:bCs/>
          <w:sz w:val="28"/>
          <w:szCs w:val="28"/>
          <w:u w:val="single"/>
          <w:lang w:bidi="ar-EG"/>
        </w:rPr>
        <w:t>Results:</w:t>
      </w:r>
    </w:p>
    <w:p w:rsidR="008F6AC1" w:rsidRPr="006D309B" w:rsidRDefault="008F6AC1" w:rsidP="0079759D">
      <w:pPr>
        <w:bidi w:val="0"/>
        <w:spacing w:line="360" w:lineRule="auto"/>
        <w:rPr>
          <w:rFonts w:asciiTheme="majorBidi" w:hAnsiTheme="majorBidi" w:cstheme="majorBidi"/>
          <w:sz w:val="28"/>
          <w:szCs w:val="28"/>
          <w:u w:val="single"/>
          <w:lang w:bidi="ar-EG"/>
        </w:rPr>
      </w:pPr>
      <w:r w:rsidRPr="008F6AC1">
        <w:rPr>
          <w:rFonts w:asciiTheme="majorBidi" w:hAnsiTheme="majorBidi" w:cstheme="majorBidi"/>
          <w:sz w:val="28"/>
          <w:szCs w:val="28"/>
          <w:lang w:bidi="ar-EG"/>
        </w:rPr>
        <w:t>In total 80 patients were screened during the study period.</w:t>
      </w:r>
      <w:r>
        <w:rPr>
          <w:rFonts w:asciiTheme="majorBidi" w:hAnsiTheme="majorBidi" w:cstheme="majorBidi"/>
          <w:sz w:val="28"/>
          <w:szCs w:val="28"/>
          <w:lang w:bidi="ar-EG"/>
        </w:rPr>
        <w:t xml:space="preserve"> 11</w:t>
      </w:r>
      <w:r w:rsidRPr="008F6AC1">
        <w:rPr>
          <w:rFonts w:asciiTheme="majorBidi" w:hAnsiTheme="majorBidi" w:cstheme="majorBidi"/>
          <w:sz w:val="28"/>
          <w:szCs w:val="28"/>
          <w:lang w:bidi="ar-EG"/>
        </w:rPr>
        <w:t xml:space="preserve"> patients did not match t</w:t>
      </w:r>
      <w:r>
        <w:rPr>
          <w:rFonts w:asciiTheme="majorBidi" w:hAnsiTheme="majorBidi" w:cstheme="majorBidi"/>
          <w:sz w:val="28"/>
          <w:szCs w:val="28"/>
          <w:lang w:bidi="ar-EG"/>
        </w:rPr>
        <w:t xml:space="preserve">he inclusion criteria. 5 </w:t>
      </w:r>
      <w:r w:rsidRPr="008F6AC1">
        <w:rPr>
          <w:rFonts w:asciiTheme="majorBidi" w:hAnsiTheme="majorBidi" w:cstheme="majorBidi"/>
          <w:sz w:val="28"/>
          <w:szCs w:val="28"/>
          <w:lang w:bidi="ar-EG"/>
        </w:rPr>
        <w:t xml:space="preserve">patients </w:t>
      </w:r>
      <w:r>
        <w:rPr>
          <w:rFonts w:asciiTheme="majorBidi" w:hAnsiTheme="majorBidi" w:cstheme="majorBidi"/>
          <w:sz w:val="28"/>
          <w:szCs w:val="28"/>
          <w:lang w:bidi="ar-EG"/>
        </w:rPr>
        <w:t>refused to participate. One patient was</w:t>
      </w:r>
      <w:r w:rsidRPr="008F6AC1">
        <w:rPr>
          <w:rFonts w:asciiTheme="majorBidi" w:hAnsiTheme="majorBidi" w:cstheme="majorBidi"/>
          <w:sz w:val="28"/>
          <w:szCs w:val="28"/>
          <w:lang w:bidi="ar-EG"/>
        </w:rPr>
        <w:t xml:space="preserve"> ex</w:t>
      </w:r>
      <w:r>
        <w:rPr>
          <w:rFonts w:asciiTheme="majorBidi" w:hAnsiTheme="majorBidi" w:cstheme="majorBidi"/>
          <w:sz w:val="28"/>
          <w:szCs w:val="28"/>
          <w:lang w:bidi="ar-EG"/>
        </w:rPr>
        <w:t>cluded</w:t>
      </w:r>
      <w:r w:rsidRPr="008F6AC1">
        <w:rPr>
          <w:rFonts w:asciiTheme="majorBidi" w:hAnsiTheme="majorBidi" w:cstheme="majorBidi"/>
          <w:sz w:val="28"/>
          <w:szCs w:val="28"/>
          <w:lang w:bidi="ar-EG"/>
        </w:rPr>
        <w:t xml:space="preserve"> as</w:t>
      </w:r>
      <w:r>
        <w:rPr>
          <w:rFonts w:asciiTheme="majorBidi" w:hAnsiTheme="majorBidi" w:cstheme="majorBidi"/>
          <w:sz w:val="28"/>
          <w:szCs w:val="28"/>
          <w:lang w:bidi="ar-EG"/>
        </w:rPr>
        <w:t xml:space="preserve"> he had bronchial asthma</w:t>
      </w:r>
      <w:r w:rsidRPr="008F6AC1">
        <w:rPr>
          <w:rFonts w:asciiTheme="majorBidi" w:hAnsiTheme="majorBidi" w:cstheme="majorBidi"/>
          <w:sz w:val="28"/>
          <w:szCs w:val="28"/>
          <w:lang w:bidi="ar-EG"/>
        </w:rPr>
        <w:t>.</w:t>
      </w:r>
      <w:r w:rsidR="0079759D">
        <w:rPr>
          <w:rFonts w:asciiTheme="majorBidi" w:hAnsiTheme="majorBidi" w:cstheme="majorBidi"/>
          <w:sz w:val="28"/>
          <w:szCs w:val="28"/>
          <w:lang w:bidi="ar-EG"/>
        </w:rPr>
        <w:t>63</w:t>
      </w:r>
      <w:r w:rsidRPr="008F6AC1">
        <w:rPr>
          <w:rFonts w:asciiTheme="majorBidi" w:hAnsiTheme="majorBidi" w:cstheme="majorBidi"/>
          <w:sz w:val="28"/>
          <w:szCs w:val="28"/>
          <w:lang w:bidi="ar-EG"/>
        </w:rPr>
        <w:t xml:space="preserve"> patients we</w:t>
      </w:r>
      <w:r w:rsidR="0079759D">
        <w:rPr>
          <w:rFonts w:asciiTheme="majorBidi" w:hAnsiTheme="majorBidi" w:cstheme="majorBidi"/>
          <w:sz w:val="28"/>
          <w:szCs w:val="28"/>
          <w:lang w:bidi="ar-EG"/>
        </w:rPr>
        <w:t>re included in the study but 3</w:t>
      </w:r>
      <w:r w:rsidRPr="008F6AC1">
        <w:rPr>
          <w:rFonts w:asciiTheme="majorBidi" w:hAnsiTheme="majorBidi" w:cstheme="majorBidi"/>
          <w:sz w:val="28"/>
          <w:szCs w:val="28"/>
          <w:lang w:bidi="ar-EG"/>
        </w:rPr>
        <w:t xml:space="preserve"> morepatients excluded shortly</w:t>
      </w:r>
      <w:r w:rsidR="0079759D">
        <w:rPr>
          <w:rFonts w:asciiTheme="majorBidi" w:hAnsiTheme="majorBidi" w:cstheme="majorBidi"/>
          <w:sz w:val="28"/>
          <w:szCs w:val="28"/>
          <w:lang w:bidi="ar-EG"/>
        </w:rPr>
        <w:t xml:space="preserve"> thereafter because 2 patients were discharged before 24 hours</w:t>
      </w:r>
      <w:r w:rsidRPr="008F6AC1">
        <w:rPr>
          <w:rFonts w:asciiTheme="majorBidi" w:hAnsiTheme="majorBidi" w:cstheme="majorBidi"/>
          <w:sz w:val="28"/>
          <w:szCs w:val="28"/>
          <w:lang w:bidi="ar-EG"/>
        </w:rPr>
        <w:t xml:space="preserve"> and </w:t>
      </w:r>
      <w:r w:rsidR="0079759D">
        <w:rPr>
          <w:rFonts w:asciiTheme="majorBidi" w:hAnsiTheme="majorBidi" w:cstheme="majorBidi"/>
          <w:sz w:val="28"/>
          <w:szCs w:val="28"/>
          <w:lang w:bidi="ar-EG"/>
        </w:rPr>
        <w:t>one patient developed postoperative chest pains. So in total 60</w:t>
      </w:r>
      <w:r w:rsidRPr="008F6AC1">
        <w:rPr>
          <w:rFonts w:asciiTheme="majorBidi" w:hAnsiTheme="majorBidi" w:cstheme="majorBidi"/>
          <w:sz w:val="28"/>
          <w:szCs w:val="28"/>
          <w:lang w:bidi="ar-EG"/>
        </w:rPr>
        <w:t xml:space="preserve"> patients completed the studyprotocol</w:t>
      </w:r>
      <w:r w:rsidR="0079759D" w:rsidRPr="006D309B">
        <w:rPr>
          <w:rFonts w:asciiTheme="majorBidi" w:hAnsiTheme="majorBidi" w:cstheme="majorBidi"/>
          <w:b/>
          <w:bCs/>
          <w:sz w:val="28"/>
          <w:szCs w:val="28"/>
          <w:lang w:bidi="ar-EG"/>
        </w:rPr>
        <w:t>(Figure 1)</w:t>
      </w:r>
      <w:r w:rsidR="006D309B">
        <w:rPr>
          <w:rFonts w:asciiTheme="majorBidi" w:hAnsiTheme="majorBidi" w:cstheme="majorBidi"/>
          <w:sz w:val="28"/>
          <w:szCs w:val="28"/>
          <w:lang w:bidi="ar-EG"/>
        </w:rPr>
        <w:t>.</w:t>
      </w:r>
    </w:p>
    <w:p w:rsidR="008F6AC1" w:rsidRDefault="0079759D" w:rsidP="0079759D">
      <w:pPr>
        <w:bidi w:val="0"/>
        <w:spacing w:line="360" w:lineRule="auto"/>
        <w:jc w:val="center"/>
        <w:rPr>
          <w:rFonts w:asciiTheme="majorBidi" w:hAnsiTheme="majorBidi" w:cstheme="majorBidi"/>
          <w:b/>
          <w:bCs/>
          <w:sz w:val="28"/>
          <w:szCs w:val="28"/>
          <w:u w:val="single"/>
          <w:lang w:bidi="ar-EG"/>
        </w:rPr>
      </w:pPr>
      <w:r>
        <w:rPr>
          <w:rFonts w:asciiTheme="majorBidi" w:hAnsiTheme="majorBidi" w:cstheme="majorBidi"/>
          <w:b/>
          <w:bCs/>
          <w:noProof/>
          <w:sz w:val="28"/>
          <w:szCs w:val="28"/>
          <w:u w:val="single"/>
        </w:rPr>
        <w:lastRenderedPageBreak/>
        <w:drawing>
          <wp:inline distT="0" distB="0" distL="0" distR="0">
            <wp:extent cx="5491291" cy="4895850"/>
            <wp:effectExtent l="38100" t="38100" r="3365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1291" cy="4895850"/>
                    </a:xfrm>
                    <a:prstGeom prst="rect">
                      <a:avLst/>
                    </a:prstGeom>
                    <a:noFill/>
                    <a:ln w="28575">
                      <a:solidFill>
                        <a:schemeClr val="tx1"/>
                      </a:solidFill>
                    </a:ln>
                  </pic:spPr>
                </pic:pic>
              </a:graphicData>
            </a:graphic>
          </wp:inline>
        </w:drawing>
      </w:r>
    </w:p>
    <w:p w:rsidR="008F6AC1" w:rsidRPr="0079759D" w:rsidRDefault="0079759D" w:rsidP="0079759D">
      <w:pPr>
        <w:bidi w:val="0"/>
        <w:spacing w:line="360" w:lineRule="auto"/>
        <w:jc w:val="center"/>
        <w:rPr>
          <w:rFonts w:asciiTheme="majorBidi" w:hAnsiTheme="majorBidi" w:cstheme="majorBidi"/>
          <w:b/>
          <w:bCs/>
          <w:sz w:val="20"/>
          <w:szCs w:val="20"/>
          <w:lang w:bidi="ar-EG"/>
        </w:rPr>
      </w:pPr>
      <w:r w:rsidRPr="0079759D">
        <w:rPr>
          <w:rFonts w:asciiTheme="majorBidi" w:hAnsiTheme="majorBidi" w:cstheme="majorBidi"/>
          <w:b/>
          <w:bCs/>
          <w:sz w:val="20"/>
          <w:szCs w:val="20"/>
          <w:lang w:bidi="ar-EG"/>
        </w:rPr>
        <w:t>Figure 1: Consort flow diagram</w:t>
      </w:r>
    </w:p>
    <w:p w:rsidR="00CB1C18" w:rsidRDefault="00CB1C18"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All patients</w:t>
      </w:r>
      <w:r w:rsidRPr="00CB1C18">
        <w:rPr>
          <w:rFonts w:asciiTheme="majorBidi" w:hAnsiTheme="majorBidi" w:cstheme="majorBidi"/>
          <w:sz w:val="28"/>
          <w:szCs w:val="28"/>
          <w:lang w:bidi="ar-EG"/>
        </w:rPr>
        <w:t xml:space="preserve"> were similar with respect topatient </w:t>
      </w:r>
      <w:r>
        <w:rPr>
          <w:rFonts w:asciiTheme="majorBidi" w:hAnsiTheme="majorBidi" w:cstheme="majorBidi"/>
          <w:sz w:val="28"/>
          <w:szCs w:val="28"/>
          <w:lang w:bidi="ar-EG"/>
        </w:rPr>
        <w:t>d</w:t>
      </w:r>
      <w:r w:rsidRPr="00CB1C18">
        <w:rPr>
          <w:rFonts w:asciiTheme="majorBidi" w:hAnsiTheme="majorBidi" w:cstheme="majorBidi"/>
          <w:sz w:val="28"/>
          <w:szCs w:val="28"/>
          <w:lang w:bidi="ar-EG"/>
        </w:rPr>
        <w:t>emographic characteristics, ASA physical status and durationof surgery</w:t>
      </w:r>
      <w:r w:rsidR="00523A48">
        <w:rPr>
          <w:rFonts w:asciiTheme="majorBidi" w:hAnsiTheme="majorBidi" w:cstheme="majorBidi"/>
          <w:sz w:val="28"/>
          <w:szCs w:val="28"/>
          <w:lang w:bidi="ar-EG"/>
        </w:rPr>
        <w:t>.</w:t>
      </w:r>
      <w:r w:rsidR="005F1566" w:rsidRPr="00634344">
        <w:rPr>
          <w:rFonts w:asciiTheme="majorBidi" w:hAnsiTheme="majorBidi" w:cstheme="majorBidi"/>
          <w:b/>
          <w:bCs/>
          <w:sz w:val="28"/>
          <w:szCs w:val="28"/>
          <w:lang w:bidi="ar-EG"/>
        </w:rPr>
        <w:t>(Table 1)</w:t>
      </w:r>
    </w:p>
    <w:p w:rsidR="00255731" w:rsidRPr="00255731" w:rsidRDefault="00255731"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Total morphine requirement</w:t>
      </w:r>
      <w:r w:rsidRPr="00255731">
        <w:rPr>
          <w:rFonts w:asciiTheme="majorBidi" w:hAnsiTheme="majorBidi" w:cstheme="majorBidi"/>
          <w:sz w:val="28"/>
          <w:szCs w:val="28"/>
          <w:lang w:bidi="ar-EG"/>
        </w:rPr>
        <w:t xml:space="preserve"> in the first twenty-four hours </w:t>
      </w:r>
      <w:r>
        <w:rPr>
          <w:rFonts w:asciiTheme="majorBidi" w:hAnsiTheme="majorBidi" w:cstheme="majorBidi"/>
          <w:sz w:val="28"/>
          <w:szCs w:val="28"/>
          <w:lang w:bidi="ar-EG"/>
        </w:rPr>
        <w:t>was highl</w:t>
      </w:r>
      <w:r w:rsidR="00087727">
        <w:rPr>
          <w:rFonts w:asciiTheme="majorBidi" w:hAnsiTheme="majorBidi" w:cstheme="majorBidi"/>
          <w:sz w:val="28"/>
          <w:szCs w:val="28"/>
          <w:lang w:bidi="ar-EG"/>
        </w:rPr>
        <w:t>y significant less in group T when compared</w:t>
      </w:r>
      <w:r>
        <w:rPr>
          <w:rFonts w:asciiTheme="majorBidi" w:hAnsiTheme="majorBidi" w:cstheme="majorBidi"/>
          <w:sz w:val="28"/>
          <w:szCs w:val="28"/>
          <w:lang w:bidi="ar-EG"/>
        </w:rPr>
        <w:t xml:space="preserve"> with</w:t>
      </w:r>
      <w:r w:rsidRPr="00255731">
        <w:rPr>
          <w:rFonts w:asciiTheme="majorBidi" w:hAnsiTheme="majorBidi" w:cstheme="majorBidi"/>
          <w:sz w:val="28"/>
          <w:szCs w:val="28"/>
          <w:lang w:bidi="ar-EG"/>
        </w:rPr>
        <w:t xml:space="preserve"> group</w:t>
      </w:r>
      <w:r>
        <w:rPr>
          <w:rFonts w:asciiTheme="majorBidi" w:hAnsiTheme="majorBidi" w:cstheme="majorBidi"/>
          <w:sz w:val="28"/>
          <w:szCs w:val="28"/>
          <w:lang w:bidi="ar-EG"/>
        </w:rPr>
        <w:t xml:space="preserve"> W. 21 patients in group W</w:t>
      </w:r>
      <w:r w:rsidRPr="00255731">
        <w:rPr>
          <w:rFonts w:asciiTheme="majorBidi" w:hAnsiTheme="majorBidi" w:cstheme="majorBidi"/>
          <w:sz w:val="28"/>
          <w:szCs w:val="28"/>
          <w:lang w:bidi="ar-EG"/>
        </w:rPr>
        <w:t xml:space="preserve"> required supplemental morphine; w</w:t>
      </w:r>
      <w:bookmarkStart w:id="0" w:name="_GoBack"/>
      <w:bookmarkEnd w:id="0"/>
      <w:r>
        <w:rPr>
          <w:rFonts w:asciiTheme="majorBidi" w:hAnsiTheme="majorBidi" w:cstheme="majorBidi"/>
          <w:sz w:val="28"/>
          <w:szCs w:val="28"/>
          <w:lang w:bidi="ar-EG"/>
        </w:rPr>
        <w:t>hile onl</w:t>
      </w:r>
      <w:r w:rsidR="00FC6D9A">
        <w:rPr>
          <w:rFonts w:asciiTheme="majorBidi" w:hAnsiTheme="majorBidi" w:cstheme="majorBidi"/>
          <w:sz w:val="28"/>
          <w:szCs w:val="28"/>
          <w:lang w:bidi="ar-EG"/>
        </w:rPr>
        <w:t>y 13</w:t>
      </w:r>
      <w:r>
        <w:rPr>
          <w:rFonts w:asciiTheme="majorBidi" w:hAnsiTheme="majorBidi" w:cstheme="majorBidi"/>
          <w:sz w:val="28"/>
          <w:szCs w:val="28"/>
          <w:lang w:bidi="ar-EG"/>
        </w:rPr>
        <w:t xml:space="preserve"> patients in group T</w:t>
      </w:r>
      <w:r w:rsidRPr="00255731">
        <w:rPr>
          <w:rFonts w:asciiTheme="majorBidi" w:hAnsiTheme="majorBidi" w:cstheme="majorBidi"/>
          <w:sz w:val="28"/>
          <w:szCs w:val="28"/>
          <w:lang w:bidi="ar-EG"/>
        </w:rPr>
        <w:t xml:space="preserve"> required supplemental morphine</w:t>
      </w:r>
      <w:r>
        <w:rPr>
          <w:rFonts w:asciiTheme="majorBidi" w:hAnsiTheme="majorBidi" w:cstheme="majorBidi"/>
          <w:sz w:val="28"/>
          <w:szCs w:val="28"/>
          <w:lang w:bidi="ar-EG"/>
        </w:rPr>
        <w:t>.</w:t>
      </w:r>
      <w:r w:rsidR="00884555" w:rsidRPr="00884555">
        <w:rPr>
          <w:rFonts w:asciiTheme="majorBidi" w:hAnsiTheme="majorBidi" w:cstheme="majorBidi"/>
          <w:sz w:val="28"/>
          <w:szCs w:val="28"/>
          <w:lang w:bidi="ar-EG"/>
        </w:rPr>
        <w:t>Time to 1st analgesic request</w:t>
      </w:r>
      <w:r w:rsidR="00977615">
        <w:rPr>
          <w:rFonts w:asciiTheme="majorBidi" w:hAnsiTheme="majorBidi" w:cstheme="majorBidi"/>
          <w:sz w:val="28"/>
          <w:szCs w:val="28"/>
          <w:lang w:bidi="ar-EG"/>
        </w:rPr>
        <w:t xml:space="preserve"> was highly significant long</w:t>
      </w:r>
      <w:r w:rsidR="00D209ED">
        <w:rPr>
          <w:rFonts w:asciiTheme="majorBidi" w:hAnsiTheme="majorBidi" w:cstheme="majorBidi"/>
          <w:sz w:val="28"/>
          <w:szCs w:val="28"/>
          <w:lang w:bidi="ar-EG"/>
        </w:rPr>
        <w:t>er</w:t>
      </w:r>
      <w:r w:rsidR="00884555">
        <w:rPr>
          <w:rFonts w:asciiTheme="majorBidi" w:hAnsiTheme="majorBidi" w:cstheme="majorBidi"/>
          <w:sz w:val="28"/>
          <w:szCs w:val="28"/>
          <w:lang w:bidi="ar-EG"/>
        </w:rPr>
        <w:t xml:space="preserve"> in group T than group W.</w:t>
      </w:r>
      <w:r w:rsidR="00884555" w:rsidRPr="00884555">
        <w:rPr>
          <w:rFonts w:asciiTheme="majorBidi" w:hAnsiTheme="majorBidi" w:cstheme="majorBidi"/>
          <w:b/>
          <w:bCs/>
          <w:sz w:val="28"/>
          <w:szCs w:val="28"/>
          <w:lang w:bidi="ar-EG"/>
        </w:rPr>
        <w:t xml:space="preserve"> (Table 1)</w:t>
      </w:r>
    </w:p>
    <w:p w:rsidR="00523A48" w:rsidRPr="00D24FA1" w:rsidRDefault="00D24FA1" w:rsidP="000B0DF8">
      <w:pPr>
        <w:bidi w:val="0"/>
        <w:spacing w:after="0" w:line="360" w:lineRule="auto"/>
        <w:jc w:val="center"/>
        <w:rPr>
          <w:rFonts w:asciiTheme="majorBidi" w:hAnsiTheme="majorBidi" w:cstheme="majorBidi"/>
          <w:b/>
          <w:bCs/>
          <w:sz w:val="20"/>
          <w:szCs w:val="20"/>
          <w:lang w:bidi="ar-EG"/>
        </w:rPr>
      </w:pPr>
      <w:r w:rsidRPr="00D24FA1">
        <w:rPr>
          <w:rFonts w:asciiTheme="majorBidi" w:hAnsiTheme="majorBidi" w:cstheme="majorBidi"/>
          <w:b/>
          <w:bCs/>
          <w:sz w:val="20"/>
          <w:szCs w:val="20"/>
          <w:lang w:bidi="ar-EG"/>
        </w:rPr>
        <w:t>Table 1: Demographic characteristics and clinical features</w:t>
      </w:r>
    </w:p>
    <w:tbl>
      <w:tblPr>
        <w:tblStyle w:val="TableGrid"/>
        <w:tblW w:w="0" w:type="auto"/>
        <w:jc w:val="center"/>
        <w:tblBorders>
          <w:top w:val="single" w:sz="24" w:space="0" w:color="auto"/>
          <w:left w:val="single" w:sz="24" w:space="0" w:color="auto"/>
          <w:bottom w:val="single" w:sz="24" w:space="0" w:color="auto"/>
          <w:right w:val="single" w:sz="24" w:space="0" w:color="auto"/>
        </w:tblBorders>
        <w:tblLook w:val="04A0"/>
      </w:tblPr>
      <w:tblGrid>
        <w:gridCol w:w="2438"/>
        <w:gridCol w:w="773"/>
        <w:gridCol w:w="1974"/>
        <w:gridCol w:w="1974"/>
        <w:gridCol w:w="1284"/>
      </w:tblGrid>
      <w:tr w:rsidR="005F1566" w:rsidTr="00523A48">
        <w:trPr>
          <w:jc w:val="center"/>
        </w:trPr>
        <w:tc>
          <w:tcPr>
            <w:tcW w:w="3211" w:type="dxa"/>
            <w:gridSpan w:val="2"/>
            <w:shd w:val="clear" w:color="auto" w:fill="A6A6A6" w:themeFill="background1" w:themeFillShade="A6"/>
          </w:tcPr>
          <w:p w:rsidR="005F1566" w:rsidRPr="00124A15" w:rsidRDefault="005F1566" w:rsidP="000B0DF8">
            <w:pPr>
              <w:bidi w:val="0"/>
              <w:spacing w:line="360" w:lineRule="auto"/>
              <w:jc w:val="center"/>
              <w:rPr>
                <w:rFonts w:asciiTheme="majorBidi" w:hAnsiTheme="majorBidi" w:cstheme="majorBidi"/>
                <w:b/>
                <w:bCs/>
                <w:sz w:val="28"/>
                <w:szCs w:val="28"/>
                <w:lang w:bidi="ar-EG"/>
              </w:rPr>
            </w:pPr>
          </w:p>
        </w:tc>
        <w:tc>
          <w:tcPr>
            <w:tcW w:w="1974" w:type="dxa"/>
            <w:shd w:val="clear" w:color="auto" w:fill="A6A6A6" w:themeFill="background1" w:themeFillShade="A6"/>
          </w:tcPr>
          <w:p w:rsidR="005F1566" w:rsidRPr="00124A15" w:rsidRDefault="00634344"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Group W</w:t>
            </w:r>
          </w:p>
        </w:tc>
        <w:tc>
          <w:tcPr>
            <w:tcW w:w="1974" w:type="dxa"/>
            <w:shd w:val="clear" w:color="auto" w:fill="A6A6A6" w:themeFill="background1" w:themeFillShade="A6"/>
          </w:tcPr>
          <w:p w:rsidR="005F1566" w:rsidRPr="00124A15" w:rsidRDefault="00634344"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Group T</w:t>
            </w:r>
          </w:p>
        </w:tc>
        <w:tc>
          <w:tcPr>
            <w:tcW w:w="1284" w:type="dxa"/>
            <w:shd w:val="clear" w:color="auto" w:fill="A6A6A6" w:themeFill="background1" w:themeFillShade="A6"/>
          </w:tcPr>
          <w:p w:rsidR="005F1566" w:rsidRPr="00124A15" w:rsidRDefault="00634344"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p-value</w:t>
            </w:r>
          </w:p>
        </w:tc>
      </w:tr>
      <w:tr w:rsidR="005F1566" w:rsidTr="00523A48">
        <w:trPr>
          <w:jc w:val="center"/>
        </w:trPr>
        <w:tc>
          <w:tcPr>
            <w:tcW w:w="3211" w:type="dxa"/>
            <w:gridSpan w:val="2"/>
            <w:shd w:val="clear" w:color="auto" w:fill="A6A6A6" w:themeFill="background1" w:themeFillShade="A6"/>
          </w:tcPr>
          <w:p w:rsidR="005F1566" w:rsidRPr="00124A15" w:rsidRDefault="005F1566"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Age</w:t>
            </w:r>
            <w:r w:rsidR="00634344" w:rsidRPr="00124A15">
              <w:rPr>
                <w:rFonts w:asciiTheme="majorBidi" w:hAnsiTheme="majorBidi" w:cstheme="majorBidi"/>
                <w:b/>
                <w:bCs/>
                <w:sz w:val="28"/>
                <w:szCs w:val="28"/>
                <w:lang w:bidi="ar-EG"/>
              </w:rPr>
              <w:t xml:space="preserve"> (yrs.)</w:t>
            </w:r>
          </w:p>
        </w:tc>
        <w:tc>
          <w:tcPr>
            <w:tcW w:w="1974" w:type="dxa"/>
          </w:tcPr>
          <w:p w:rsidR="005F1566" w:rsidRDefault="00ED0C2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56.32±13.2</w:t>
            </w:r>
          </w:p>
        </w:tc>
        <w:tc>
          <w:tcPr>
            <w:tcW w:w="1974" w:type="dxa"/>
          </w:tcPr>
          <w:p w:rsidR="005F1566" w:rsidRDefault="00ED0C2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52.6</w:t>
            </w:r>
            <w:r w:rsidRPr="00ED0C22">
              <w:rPr>
                <w:rFonts w:asciiTheme="majorBidi" w:hAnsiTheme="majorBidi" w:cstheme="majorBidi"/>
                <w:sz w:val="28"/>
                <w:szCs w:val="28"/>
                <w:lang w:bidi="ar-EG"/>
              </w:rPr>
              <w:t>±</w:t>
            </w:r>
            <w:r>
              <w:rPr>
                <w:rFonts w:asciiTheme="majorBidi" w:hAnsiTheme="majorBidi" w:cstheme="majorBidi"/>
                <w:sz w:val="28"/>
                <w:szCs w:val="28"/>
                <w:lang w:bidi="ar-EG"/>
              </w:rPr>
              <w:t>14.8</w:t>
            </w:r>
          </w:p>
        </w:tc>
        <w:tc>
          <w:tcPr>
            <w:tcW w:w="1284" w:type="dxa"/>
          </w:tcPr>
          <w:p w:rsidR="005F1566"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0.3</w:t>
            </w:r>
          </w:p>
        </w:tc>
      </w:tr>
      <w:tr w:rsidR="005F1566" w:rsidTr="00523A48">
        <w:trPr>
          <w:jc w:val="center"/>
        </w:trPr>
        <w:tc>
          <w:tcPr>
            <w:tcW w:w="3211" w:type="dxa"/>
            <w:gridSpan w:val="2"/>
            <w:shd w:val="clear" w:color="auto" w:fill="A6A6A6" w:themeFill="background1" w:themeFillShade="A6"/>
          </w:tcPr>
          <w:p w:rsidR="005F1566" w:rsidRPr="00124A15" w:rsidRDefault="005F1566"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lastRenderedPageBreak/>
              <w:t>Weight</w:t>
            </w:r>
            <w:r w:rsidR="00634344" w:rsidRPr="00124A15">
              <w:rPr>
                <w:rFonts w:asciiTheme="majorBidi" w:hAnsiTheme="majorBidi" w:cstheme="majorBidi"/>
                <w:b/>
                <w:bCs/>
                <w:sz w:val="28"/>
                <w:szCs w:val="28"/>
                <w:lang w:bidi="ar-EG"/>
              </w:rPr>
              <w:t xml:space="preserve"> (kg)</w:t>
            </w:r>
          </w:p>
        </w:tc>
        <w:tc>
          <w:tcPr>
            <w:tcW w:w="1974" w:type="dxa"/>
          </w:tcPr>
          <w:p w:rsidR="005F1566" w:rsidRDefault="00ED0C2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80.4</w:t>
            </w:r>
            <w:r w:rsidRPr="00ED0C22">
              <w:rPr>
                <w:rFonts w:asciiTheme="majorBidi" w:hAnsiTheme="majorBidi" w:cstheme="majorBidi"/>
                <w:sz w:val="28"/>
                <w:szCs w:val="28"/>
                <w:lang w:bidi="ar-EG"/>
              </w:rPr>
              <w:t>±</w:t>
            </w:r>
            <w:r>
              <w:rPr>
                <w:rFonts w:asciiTheme="majorBidi" w:hAnsiTheme="majorBidi" w:cstheme="majorBidi"/>
                <w:sz w:val="28"/>
                <w:szCs w:val="28"/>
                <w:lang w:bidi="ar-EG"/>
              </w:rPr>
              <w:t>19.3</w:t>
            </w:r>
          </w:p>
        </w:tc>
        <w:tc>
          <w:tcPr>
            <w:tcW w:w="1974" w:type="dxa"/>
          </w:tcPr>
          <w:p w:rsidR="005F1566" w:rsidRDefault="00ED0C2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83.1</w:t>
            </w:r>
            <w:r w:rsidRPr="00ED0C22">
              <w:rPr>
                <w:rFonts w:asciiTheme="majorBidi" w:hAnsiTheme="majorBidi" w:cstheme="majorBidi"/>
                <w:sz w:val="28"/>
                <w:szCs w:val="28"/>
                <w:lang w:bidi="ar-EG"/>
              </w:rPr>
              <w:t>±</w:t>
            </w:r>
            <w:r>
              <w:rPr>
                <w:rFonts w:asciiTheme="majorBidi" w:hAnsiTheme="majorBidi" w:cstheme="majorBidi"/>
                <w:sz w:val="28"/>
                <w:szCs w:val="28"/>
                <w:lang w:bidi="ar-EG"/>
              </w:rPr>
              <w:t>18.8</w:t>
            </w:r>
          </w:p>
        </w:tc>
        <w:tc>
          <w:tcPr>
            <w:tcW w:w="1284" w:type="dxa"/>
          </w:tcPr>
          <w:p w:rsidR="005F1566"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0.58</w:t>
            </w:r>
          </w:p>
        </w:tc>
      </w:tr>
      <w:tr w:rsidR="007353DF" w:rsidTr="00523A48">
        <w:trPr>
          <w:jc w:val="center"/>
        </w:trPr>
        <w:tc>
          <w:tcPr>
            <w:tcW w:w="3211" w:type="dxa"/>
            <w:gridSpan w:val="2"/>
            <w:shd w:val="clear" w:color="auto" w:fill="A6A6A6" w:themeFill="background1" w:themeFillShade="A6"/>
          </w:tcPr>
          <w:p w:rsidR="007353DF" w:rsidRPr="00124A15" w:rsidRDefault="007353DF" w:rsidP="000B0DF8">
            <w:pPr>
              <w:bidi w:val="0"/>
              <w:spacing w:line="36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Height (cm)</w:t>
            </w:r>
          </w:p>
        </w:tc>
        <w:tc>
          <w:tcPr>
            <w:tcW w:w="1974" w:type="dxa"/>
          </w:tcPr>
          <w:p w:rsidR="007353DF" w:rsidRDefault="00ED0C2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171.2</w:t>
            </w:r>
            <w:r w:rsidRPr="00ED0C22">
              <w:rPr>
                <w:rFonts w:asciiTheme="majorBidi" w:hAnsiTheme="majorBidi" w:cstheme="majorBidi"/>
                <w:sz w:val="28"/>
                <w:szCs w:val="28"/>
                <w:lang w:bidi="ar-EG"/>
              </w:rPr>
              <w:t>±</w:t>
            </w:r>
            <w:r>
              <w:rPr>
                <w:rFonts w:asciiTheme="majorBidi" w:hAnsiTheme="majorBidi" w:cstheme="majorBidi"/>
                <w:sz w:val="28"/>
                <w:szCs w:val="28"/>
                <w:lang w:bidi="ar-EG"/>
              </w:rPr>
              <w:t>30.7</w:t>
            </w:r>
          </w:p>
        </w:tc>
        <w:tc>
          <w:tcPr>
            <w:tcW w:w="1974" w:type="dxa"/>
          </w:tcPr>
          <w:p w:rsidR="007353DF" w:rsidRDefault="00ED0C2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168.3</w:t>
            </w:r>
            <w:r w:rsidRPr="00ED0C22">
              <w:rPr>
                <w:rFonts w:asciiTheme="majorBidi" w:hAnsiTheme="majorBidi" w:cstheme="majorBidi"/>
                <w:sz w:val="28"/>
                <w:szCs w:val="28"/>
                <w:lang w:bidi="ar-EG"/>
              </w:rPr>
              <w:t>±</w:t>
            </w:r>
            <w:r>
              <w:rPr>
                <w:rFonts w:asciiTheme="majorBidi" w:hAnsiTheme="majorBidi" w:cstheme="majorBidi"/>
                <w:sz w:val="28"/>
                <w:szCs w:val="28"/>
                <w:lang w:bidi="ar-EG"/>
              </w:rPr>
              <w:t>29.42</w:t>
            </w:r>
          </w:p>
        </w:tc>
        <w:tc>
          <w:tcPr>
            <w:tcW w:w="1284" w:type="dxa"/>
          </w:tcPr>
          <w:p w:rsidR="007353DF"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0.7</w:t>
            </w:r>
          </w:p>
        </w:tc>
      </w:tr>
      <w:tr w:rsidR="00F34F4E" w:rsidTr="00287939">
        <w:trPr>
          <w:jc w:val="center"/>
        </w:trPr>
        <w:tc>
          <w:tcPr>
            <w:tcW w:w="2438" w:type="dxa"/>
            <w:vMerge w:val="restart"/>
            <w:shd w:val="clear" w:color="auto" w:fill="A6A6A6" w:themeFill="background1" w:themeFillShade="A6"/>
          </w:tcPr>
          <w:p w:rsidR="00F34F4E" w:rsidRPr="00124A15" w:rsidRDefault="00F34F4E"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ASA</w:t>
            </w:r>
          </w:p>
        </w:tc>
        <w:tc>
          <w:tcPr>
            <w:tcW w:w="773" w:type="dxa"/>
            <w:shd w:val="clear" w:color="auto" w:fill="D9D9D9" w:themeFill="background1" w:themeFillShade="D9"/>
          </w:tcPr>
          <w:p w:rsidR="00F34F4E" w:rsidRPr="00124A15" w:rsidRDefault="00F34F4E"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I</w:t>
            </w:r>
          </w:p>
        </w:tc>
        <w:tc>
          <w:tcPr>
            <w:tcW w:w="1974" w:type="dxa"/>
          </w:tcPr>
          <w:p w:rsidR="00F34F4E"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21</w:t>
            </w:r>
          </w:p>
        </w:tc>
        <w:tc>
          <w:tcPr>
            <w:tcW w:w="1974" w:type="dxa"/>
          </w:tcPr>
          <w:p w:rsidR="00F34F4E"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19</w:t>
            </w:r>
          </w:p>
        </w:tc>
        <w:tc>
          <w:tcPr>
            <w:tcW w:w="1284" w:type="dxa"/>
            <w:vMerge w:val="restart"/>
          </w:tcPr>
          <w:p w:rsidR="00F34F4E"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0.58</w:t>
            </w:r>
          </w:p>
        </w:tc>
      </w:tr>
      <w:tr w:rsidR="00F34F4E" w:rsidTr="00287939">
        <w:trPr>
          <w:jc w:val="center"/>
        </w:trPr>
        <w:tc>
          <w:tcPr>
            <w:tcW w:w="2438" w:type="dxa"/>
            <w:vMerge/>
            <w:shd w:val="clear" w:color="auto" w:fill="A6A6A6" w:themeFill="background1" w:themeFillShade="A6"/>
          </w:tcPr>
          <w:p w:rsidR="00F34F4E" w:rsidRPr="00124A15" w:rsidRDefault="00F34F4E" w:rsidP="000B0DF8">
            <w:pPr>
              <w:bidi w:val="0"/>
              <w:spacing w:line="360" w:lineRule="auto"/>
              <w:jc w:val="center"/>
              <w:rPr>
                <w:rFonts w:asciiTheme="majorBidi" w:hAnsiTheme="majorBidi" w:cstheme="majorBidi"/>
                <w:b/>
                <w:bCs/>
                <w:sz w:val="28"/>
                <w:szCs w:val="28"/>
                <w:lang w:bidi="ar-EG"/>
              </w:rPr>
            </w:pPr>
          </w:p>
        </w:tc>
        <w:tc>
          <w:tcPr>
            <w:tcW w:w="773" w:type="dxa"/>
            <w:shd w:val="clear" w:color="auto" w:fill="D9D9D9" w:themeFill="background1" w:themeFillShade="D9"/>
          </w:tcPr>
          <w:p w:rsidR="00F34F4E" w:rsidRPr="00124A15" w:rsidRDefault="00F34F4E"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II</w:t>
            </w:r>
          </w:p>
        </w:tc>
        <w:tc>
          <w:tcPr>
            <w:tcW w:w="1974" w:type="dxa"/>
          </w:tcPr>
          <w:p w:rsidR="00F34F4E"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9</w:t>
            </w:r>
          </w:p>
        </w:tc>
        <w:tc>
          <w:tcPr>
            <w:tcW w:w="1974" w:type="dxa"/>
          </w:tcPr>
          <w:p w:rsidR="00F34F4E"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11</w:t>
            </w:r>
          </w:p>
        </w:tc>
        <w:tc>
          <w:tcPr>
            <w:tcW w:w="1284" w:type="dxa"/>
            <w:vMerge/>
          </w:tcPr>
          <w:p w:rsidR="00F34F4E" w:rsidRDefault="00F34F4E" w:rsidP="000B0DF8">
            <w:pPr>
              <w:bidi w:val="0"/>
              <w:spacing w:line="360" w:lineRule="auto"/>
              <w:jc w:val="center"/>
              <w:rPr>
                <w:rFonts w:asciiTheme="majorBidi" w:hAnsiTheme="majorBidi" w:cstheme="majorBidi"/>
                <w:sz w:val="28"/>
                <w:szCs w:val="28"/>
                <w:lang w:bidi="ar-EG"/>
              </w:rPr>
            </w:pPr>
          </w:p>
        </w:tc>
      </w:tr>
      <w:tr w:rsidR="00634344" w:rsidTr="00523A48">
        <w:trPr>
          <w:jc w:val="center"/>
        </w:trPr>
        <w:tc>
          <w:tcPr>
            <w:tcW w:w="3211" w:type="dxa"/>
            <w:gridSpan w:val="2"/>
            <w:shd w:val="clear" w:color="auto" w:fill="A6A6A6" w:themeFill="background1" w:themeFillShade="A6"/>
          </w:tcPr>
          <w:p w:rsidR="00634344" w:rsidRPr="00124A15" w:rsidRDefault="00634344"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Duration of surg. (min.)</w:t>
            </w:r>
          </w:p>
        </w:tc>
        <w:tc>
          <w:tcPr>
            <w:tcW w:w="1974" w:type="dxa"/>
          </w:tcPr>
          <w:p w:rsidR="00634344" w:rsidRDefault="00DF7AAF"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55.3</w:t>
            </w:r>
            <w:r w:rsidRPr="00DF7AAF">
              <w:rPr>
                <w:rFonts w:asciiTheme="majorBidi" w:hAnsiTheme="majorBidi" w:cstheme="majorBidi"/>
                <w:sz w:val="28"/>
                <w:szCs w:val="28"/>
                <w:lang w:bidi="ar-EG"/>
              </w:rPr>
              <w:t>±</w:t>
            </w:r>
            <w:r>
              <w:rPr>
                <w:rFonts w:asciiTheme="majorBidi" w:hAnsiTheme="majorBidi" w:cstheme="majorBidi"/>
                <w:sz w:val="28"/>
                <w:szCs w:val="28"/>
                <w:lang w:bidi="ar-EG"/>
              </w:rPr>
              <w:t>10.41</w:t>
            </w:r>
          </w:p>
        </w:tc>
        <w:tc>
          <w:tcPr>
            <w:tcW w:w="1974" w:type="dxa"/>
          </w:tcPr>
          <w:p w:rsidR="00634344" w:rsidRDefault="00DF7AAF"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52.9</w:t>
            </w:r>
            <w:r w:rsidRPr="00DF7AAF">
              <w:rPr>
                <w:rFonts w:asciiTheme="majorBidi" w:hAnsiTheme="majorBidi" w:cstheme="majorBidi"/>
                <w:sz w:val="28"/>
                <w:szCs w:val="28"/>
                <w:lang w:bidi="ar-EG"/>
              </w:rPr>
              <w:t>±</w:t>
            </w:r>
            <w:r>
              <w:rPr>
                <w:rFonts w:asciiTheme="majorBidi" w:hAnsiTheme="majorBidi" w:cstheme="majorBidi"/>
                <w:sz w:val="28"/>
                <w:szCs w:val="28"/>
                <w:lang w:bidi="ar-EG"/>
              </w:rPr>
              <w:t>9.34</w:t>
            </w:r>
          </w:p>
        </w:tc>
        <w:tc>
          <w:tcPr>
            <w:tcW w:w="1284" w:type="dxa"/>
          </w:tcPr>
          <w:p w:rsidR="00634344" w:rsidRDefault="00F34F4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0.35</w:t>
            </w:r>
          </w:p>
        </w:tc>
      </w:tr>
      <w:tr w:rsidR="00AF1CA2" w:rsidTr="00523A48">
        <w:trPr>
          <w:jc w:val="center"/>
        </w:trPr>
        <w:tc>
          <w:tcPr>
            <w:tcW w:w="3211" w:type="dxa"/>
            <w:gridSpan w:val="2"/>
            <w:shd w:val="clear" w:color="auto" w:fill="A6A6A6" w:themeFill="background1" w:themeFillShade="A6"/>
          </w:tcPr>
          <w:p w:rsidR="00AF1CA2" w:rsidRPr="00124A15" w:rsidRDefault="00AF1CA2"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Total</w:t>
            </w:r>
            <w:r w:rsidR="00DF7AAF">
              <w:rPr>
                <w:rFonts w:asciiTheme="majorBidi" w:hAnsiTheme="majorBidi" w:cstheme="majorBidi"/>
                <w:b/>
                <w:bCs/>
                <w:sz w:val="28"/>
                <w:szCs w:val="28"/>
                <w:lang w:bidi="ar-EG"/>
              </w:rPr>
              <w:t xml:space="preserve"> morphine</w:t>
            </w:r>
            <w:r w:rsidRPr="00124A15">
              <w:rPr>
                <w:rFonts w:asciiTheme="majorBidi" w:hAnsiTheme="majorBidi" w:cstheme="majorBidi"/>
                <w:b/>
                <w:bCs/>
                <w:sz w:val="28"/>
                <w:szCs w:val="28"/>
                <w:lang w:bidi="ar-EG"/>
              </w:rPr>
              <w:t xml:space="preserve"> requirement (mg)</w:t>
            </w:r>
          </w:p>
        </w:tc>
        <w:tc>
          <w:tcPr>
            <w:tcW w:w="1974" w:type="dxa"/>
          </w:tcPr>
          <w:p w:rsidR="00AF1CA2" w:rsidRDefault="00255731" w:rsidP="000B0DF8">
            <w:pPr>
              <w:bidi w:val="0"/>
              <w:spacing w:line="360" w:lineRule="auto"/>
              <w:jc w:val="center"/>
              <w:rPr>
                <w:rFonts w:asciiTheme="majorBidi" w:hAnsiTheme="majorBidi" w:cstheme="majorBidi"/>
                <w:sz w:val="28"/>
                <w:szCs w:val="28"/>
                <w:lang w:bidi="ar-EG"/>
              </w:rPr>
            </w:pPr>
            <w:r w:rsidRPr="00255731">
              <w:rPr>
                <w:rFonts w:asciiTheme="majorBidi" w:hAnsiTheme="majorBidi" w:cstheme="majorBidi"/>
                <w:sz w:val="28"/>
                <w:szCs w:val="28"/>
                <w:lang w:bidi="ar-EG"/>
              </w:rPr>
              <w:t>8.4±1.2</w:t>
            </w:r>
          </w:p>
        </w:tc>
        <w:tc>
          <w:tcPr>
            <w:tcW w:w="1974" w:type="dxa"/>
          </w:tcPr>
          <w:p w:rsidR="00AF1CA2" w:rsidRDefault="00255731" w:rsidP="000B0DF8">
            <w:pPr>
              <w:bidi w:val="0"/>
              <w:spacing w:line="360" w:lineRule="auto"/>
              <w:jc w:val="center"/>
              <w:rPr>
                <w:rFonts w:asciiTheme="majorBidi" w:hAnsiTheme="majorBidi" w:cstheme="majorBidi"/>
                <w:sz w:val="28"/>
                <w:szCs w:val="28"/>
                <w:lang w:bidi="ar-EG"/>
              </w:rPr>
            </w:pPr>
            <w:r w:rsidRPr="00255731">
              <w:rPr>
                <w:rFonts w:asciiTheme="majorBidi" w:hAnsiTheme="majorBidi" w:cstheme="majorBidi"/>
                <w:sz w:val="28"/>
                <w:szCs w:val="28"/>
                <w:lang w:bidi="ar-EG"/>
              </w:rPr>
              <w:t>6.2±1.04</w:t>
            </w:r>
          </w:p>
        </w:tc>
        <w:tc>
          <w:tcPr>
            <w:tcW w:w="1284" w:type="dxa"/>
          </w:tcPr>
          <w:p w:rsidR="00AF1CA2" w:rsidRDefault="00AB5720"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&lt;0.001**</w:t>
            </w:r>
          </w:p>
        </w:tc>
      </w:tr>
      <w:tr w:rsidR="000D2874" w:rsidTr="00523A48">
        <w:trPr>
          <w:jc w:val="center"/>
        </w:trPr>
        <w:tc>
          <w:tcPr>
            <w:tcW w:w="3211" w:type="dxa"/>
            <w:gridSpan w:val="2"/>
            <w:shd w:val="clear" w:color="auto" w:fill="A6A6A6" w:themeFill="background1" w:themeFillShade="A6"/>
          </w:tcPr>
          <w:p w:rsidR="000D2874" w:rsidRPr="00124A15" w:rsidRDefault="000D2874" w:rsidP="000B0DF8">
            <w:pPr>
              <w:bidi w:val="0"/>
              <w:spacing w:line="36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No. of </w:t>
            </w:r>
            <w:r w:rsidRPr="000D2874">
              <w:rPr>
                <w:rFonts w:asciiTheme="majorBidi" w:hAnsiTheme="majorBidi" w:cstheme="majorBidi"/>
                <w:b/>
                <w:bCs/>
                <w:sz w:val="28"/>
                <w:szCs w:val="28"/>
                <w:lang w:bidi="ar-EG"/>
              </w:rPr>
              <w:t>patients requiring analgesia</w:t>
            </w:r>
          </w:p>
        </w:tc>
        <w:tc>
          <w:tcPr>
            <w:tcW w:w="1974" w:type="dxa"/>
          </w:tcPr>
          <w:p w:rsidR="000D2874" w:rsidRDefault="008D63D7"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21</w:t>
            </w:r>
          </w:p>
        </w:tc>
        <w:tc>
          <w:tcPr>
            <w:tcW w:w="1974" w:type="dxa"/>
          </w:tcPr>
          <w:p w:rsidR="000D2874" w:rsidRDefault="00AB5720"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13</w:t>
            </w:r>
          </w:p>
        </w:tc>
        <w:tc>
          <w:tcPr>
            <w:tcW w:w="1284" w:type="dxa"/>
          </w:tcPr>
          <w:p w:rsidR="000D2874" w:rsidRDefault="00AB5720"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0.03*</w:t>
            </w:r>
          </w:p>
        </w:tc>
      </w:tr>
      <w:tr w:rsidR="00AF1CA2" w:rsidTr="00523A48">
        <w:trPr>
          <w:jc w:val="center"/>
        </w:trPr>
        <w:tc>
          <w:tcPr>
            <w:tcW w:w="3211" w:type="dxa"/>
            <w:gridSpan w:val="2"/>
            <w:shd w:val="clear" w:color="auto" w:fill="A6A6A6" w:themeFill="background1" w:themeFillShade="A6"/>
          </w:tcPr>
          <w:p w:rsidR="00AF1CA2" w:rsidRPr="00124A15" w:rsidRDefault="00AF1CA2" w:rsidP="000B0DF8">
            <w:pPr>
              <w:bidi w:val="0"/>
              <w:spacing w:line="360" w:lineRule="auto"/>
              <w:jc w:val="center"/>
              <w:rPr>
                <w:rFonts w:asciiTheme="majorBidi" w:hAnsiTheme="majorBidi" w:cstheme="majorBidi"/>
                <w:b/>
                <w:bCs/>
                <w:sz w:val="28"/>
                <w:szCs w:val="28"/>
                <w:lang w:bidi="ar-EG"/>
              </w:rPr>
            </w:pPr>
            <w:r w:rsidRPr="00124A15">
              <w:rPr>
                <w:rFonts w:asciiTheme="majorBidi" w:hAnsiTheme="majorBidi" w:cstheme="majorBidi"/>
                <w:b/>
                <w:bCs/>
                <w:sz w:val="28"/>
                <w:szCs w:val="28"/>
                <w:lang w:bidi="ar-EG"/>
              </w:rPr>
              <w:t>Time to 1</w:t>
            </w:r>
            <w:r w:rsidRPr="00124A15">
              <w:rPr>
                <w:rFonts w:asciiTheme="majorBidi" w:hAnsiTheme="majorBidi" w:cstheme="majorBidi"/>
                <w:b/>
                <w:bCs/>
                <w:sz w:val="28"/>
                <w:szCs w:val="28"/>
                <w:vertAlign w:val="superscript"/>
                <w:lang w:bidi="ar-EG"/>
              </w:rPr>
              <w:t>st</w:t>
            </w:r>
            <w:r w:rsidR="001B6D6C">
              <w:rPr>
                <w:rFonts w:asciiTheme="majorBidi" w:hAnsiTheme="majorBidi" w:cstheme="majorBidi"/>
                <w:b/>
                <w:bCs/>
                <w:sz w:val="28"/>
                <w:szCs w:val="28"/>
                <w:lang w:bidi="ar-EG"/>
              </w:rPr>
              <w:t xml:space="preserve"> analgesic request (min</w:t>
            </w:r>
            <w:r w:rsidRPr="00124A15">
              <w:rPr>
                <w:rFonts w:asciiTheme="majorBidi" w:hAnsiTheme="majorBidi" w:cstheme="majorBidi"/>
                <w:b/>
                <w:bCs/>
                <w:sz w:val="28"/>
                <w:szCs w:val="28"/>
                <w:lang w:bidi="ar-EG"/>
              </w:rPr>
              <w:t>.)</w:t>
            </w:r>
          </w:p>
        </w:tc>
        <w:tc>
          <w:tcPr>
            <w:tcW w:w="1974" w:type="dxa"/>
          </w:tcPr>
          <w:p w:rsidR="00AF1CA2" w:rsidRDefault="00764162"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263.1±43.32</w:t>
            </w:r>
          </w:p>
        </w:tc>
        <w:tc>
          <w:tcPr>
            <w:tcW w:w="1974" w:type="dxa"/>
          </w:tcPr>
          <w:p w:rsidR="00AF1CA2" w:rsidRDefault="00ED2B2E"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489.4</w:t>
            </w:r>
            <w:r w:rsidR="00764162">
              <w:rPr>
                <w:rFonts w:asciiTheme="majorBidi" w:hAnsiTheme="majorBidi" w:cstheme="majorBidi"/>
                <w:sz w:val="28"/>
                <w:szCs w:val="28"/>
                <w:lang w:bidi="ar-EG"/>
              </w:rPr>
              <w:t>±</w:t>
            </w:r>
            <w:r>
              <w:rPr>
                <w:rFonts w:asciiTheme="majorBidi" w:hAnsiTheme="majorBidi" w:cstheme="majorBidi"/>
                <w:sz w:val="28"/>
                <w:szCs w:val="28"/>
                <w:lang w:bidi="ar-EG"/>
              </w:rPr>
              <w:t>93.2</w:t>
            </w:r>
          </w:p>
        </w:tc>
        <w:tc>
          <w:tcPr>
            <w:tcW w:w="1284" w:type="dxa"/>
          </w:tcPr>
          <w:p w:rsidR="00AF1CA2" w:rsidRDefault="00523A48" w:rsidP="000B0DF8">
            <w:pPr>
              <w:bidi w:val="0"/>
              <w:spacing w:line="360" w:lineRule="auto"/>
              <w:jc w:val="center"/>
              <w:rPr>
                <w:rFonts w:asciiTheme="majorBidi" w:hAnsiTheme="majorBidi" w:cstheme="majorBidi"/>
                <w:sz w:val="28"/>
                <w:szCs w:val="28"/>
                <w:lang w:bidi="ar-EG"/>
              </w:rPr>
            </w:pPr>
            <w:r>
              <w:rPr>
                <w:rFonts w:asciiTheme="majorBidi" w:hAnsiTheme="majorBidi" w:cstheme="majorBidi"/>
                <w:sz w:val="28"/>
                <w:szCs w:val="28"/>
                <w:lang w:bidi="ar-EG"/>
              </w:rPr>
              <w:t>&lt;0.001</w:t>
            </w:r>
            <w:r w:rsidR="007344E6">
              <w:rPr>
                <w:rFonts w:asciiTheme="majorBidi" w:hAnsiTheme="majorBidi" w:cstheme="majorBidi"/>
                <w:sz w:val="28"/>
                <w:szCs w:val="28"/>
                <w:lang w:bidi="ar-EG"/>
              </w:rPr>
              <w:t>**</w:t>
            </w:r>
          </w:p>
        </w:tc>
      </w:tr>
    </w:tbl>
    <w:p w:rsidR="005F1566" w:rsidRDefault="005F1566" w:rsidP="000B0DF8">
      <w:pPr>
        <w:bidi w:val="0"/>
        <w:spacing w:line="360" w:lineRule="auto"/>
        <w:rPr>
          <w:rFonts w:asciiTheme="majorBidi" w:hAnsiTheme="majorBidi" w:cstheme="majorBidi"/>
          <w:sz w:val="28"/>
          <w:szCs w:val="28"/>
          <w:lang w:bidi="ar-EG"/>
        </w:rPr>
      </w:pPr>
    </w:p>
    <w:p w:rsidR="00BB4D44" w:rsidRPr="00081698" w:rsidRDefault="00977615" w:rsidP="005333BA">
      <w:pPr>
        <w:bidi w:val="0"/>
        <w:spacing w:line="360" w:lineRule="auto"/>
        <w:rPr>
          <w:rFonts w:asciiTheme="majorBidi" w:hAnsiTheme="majorBidi" w:cstheme="majorBidi"/>
          <w:b/>
          <w:bCs/>
          <w:sz w:val="28"/>
          <w:szCs w:val="28"/>
          <w:lang w:bidi="ar-EG"/>
        </w:rPr>
      </w:pPr>
      <w:r>
        <w:rPr>
          <w:rFonts w:asciiTheme="majorBidi" w:hAnsiTheme="majorBidi" w:cstheme="majorBidi"/>
          <w:sz w:val="28"/>
          <w:szCs w:val="28"/>
          <w:lang w:bidi="ar-EG"/>
        </w:rPr>
        <w:t>Patients receiving TAP block</w:t>
      </w:r>
      <w:r w:rsidRPr="00977615">
        <w:rPr>
          <w:rFonts w:asciiTheme="majorBidi" w:hAnsiTheme="majorBidi" w:cstheme="majorBidi"/>
          <w:sz w:val="28"/>
          <w:szCs w:val="28"/>
          <w:lang w:bidi="ar-EG"/>
        </w:rPr>
        <w:t xml:space="preserve"> had significantlylower pain scores at rest for </w:t>
      </w:r>
      <w:r w:rsidRPr="008F7BA7">
        <w:rPr>
          <w:rFonts w:asciiTheme="majorBidi" w:hAnsiTheme="majorBidi" w:cstheme="majorBidi"/>
          <w:sz w:val="28"/>
          <w:szCs w:val="28"/>
          <w:lang w:bidi="ar-EG"/>
        </w:rPr>
        <w:t>12</w:t>
      </w:r>
      <w:r w:rsidRPr="00977615">
        <w:rPr>
          <w:rFonts w:asciiTheme="majorBidi" w:hAnsiTheme="majorBidi" w:cstheme="majorBidi"/>
          <w:sz w:val="28"/>
          <w:szCs w:val="28"/>
          <w:lang w:bidi="ar-EG"/>
        </w:rPr>
        <w:t xml:space="preserve"> h and on cough for </w:t>
      </w:r>
      <w:r w:rsidRPr="008F7BA7">
        <w:rPr>
          <w:rFonts w:asciiTheme="majorBidi" w:hAnsiTheme="majorBidi" w:cstheme="majorBidi"/>
          <w:sz w:val="28"/>
          <w:szCs w:val="28"/>
          <w:lang w:bidi="ar-EG"/>
        </w:rPr>
        <w:t>6</w:t>
      </w:r>
      <w:r w:rsidRPr="00977615">
        <w:rPr>
          <w:rFonts w:asciiTheme="majorBidi" w:hAnsiTheme="majorBidi" w:cstheme="majorBidi"/>
          <w:sz w:val="28"/>
          <w:szCs w:val="28"/>
          <w:lang w:bidi="ar-EG"/>
        </w:rPr>
        <w:t>h after operation when compared with patients who received</w:t>
      </w:r>
      <w:r>
        <w:rPr>
          <w:rFonts w:asciiTheme="majorBidi" w:hAnsiTheme="majorBidi" w:cstheme="majorBidi"/>
          <w:sz w:val="28"/>
          <w:szCs w:val="28"/>
          <w:lang w:bidi="ar-EG"/>
        </w:rPr>
        <w:t xml:space="preserve"> wound infiltration.</w:t>
      </w:r>
      <w:r w:rsidR="00081698">
        <w:rPr>
          <w:rFonts w:asciiTheme="majorBidi" w:hAnsiTheme="majorBidi" w:cstheme="majorBidi"/>
          <w:b/>
          <w:bCs/>
          <w:sz w:val="28"/>
          <w:szCs w:val="28"/>
          <w:lang w:bidi="ar-EG"/>
        </w:rPr>
        <w:t>(Table 2 &amp;3)</w:t>
      </w:r>
    </w:p>
    <w:p w:rsidR="005333BA" w:rsidRPr="005333BA" w:rsidRDefault="00081698" w:rsidP="00081698">
      <w:pPr>
        <w:bidi w:val="0"/>
        <w:spacing w:after="0"/>
        <w:jc w:val="center"/>
        <w:rPr>
          <w:rFonts w:asciiTheme="majorBidi" w:hAnsiTheme="majorBidi" w:cstheme="majorBidi"/>
          <w:b/>
          <w:bCs/>
          <w:sz w:val="20"/>
          <w:szCs w:val="20"/>
        </w:rPr>
      </w:pPr>
      <w:r w:rsidRPr="00081698">
        <w:rPr>
          <w:rFonts w:asciiTheme="majorBidi" w:hAnsiTheme="majorBidi" w:cstheme="majorBidi"/>
          <w:b/>
          <w:bCs/>
          <w:sz w:val="20"/>
          <w:szCs w:val="20"/>
        </w:rPr>
        <w:t>Table 2: VAS a</w:t>
      </w:r>
      <w:r w:rsidR="005333BA" w:rsidRPr="005333BA">
        <w:rPr>
          <w:rFonts w:asciiTheme="majorBidi" w:hAnsiTheme="majorBidi" w:cstheme="majorBidi"/>
          <w:b/>
          <w:bCs/>
          <w:sz w:val="20"/>
          <w:szCs w:val="20"/>
        </w:rPr>
        <w:t>t rest</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1420"/>
        <w:gridCol w:w="1420"/>
        <w:gridCol w:w="1421"/>
        <w:gridCol w:w="1420"/>
        <w:gridCol w:w="1421"/>
        <w:gridCol w:w="1420"/>
      </w:tblGrid>
      <w:tr w:rsidR="00287939" w:rsidRPr="005333BA" w:rsidTr="00287939">
        <w:trPr>
          <w:trHeight w:val="300"/>
        </w:trPr>
        <w:tc>
          <w:tcPr>
            <w:tcW w:w="833" w:type="pct"/>
            <w:vMerge w:val="restart"/>
            <w:shd w:val="clear" w:color="auto" w:fill="A6A6A6" w:themeFill="background1" w:themeFillShade="A6"/>
            <w:noWrap/>
            <w:vAlign w:val="bottom"/>
            <w:hideMark/>
          </w:tcPr>
          <w:p w:rsidR="00287939" w:rsidRPr="005333BA" w:rsidRDefault="00287939" w:rsidP="005333BA">
            <w:pPr>
              <w:bidi w:val="0"/>
              <w:spacing w:after="0" w:line="240" w:lineRule="auto"/>
              <w:rPr>
                <w:rFonts w:asciiTheme="majorBidi" w:eastAsia="Times New Roman" w:hAnsiTheme="majorBidi" w:cstheme="majorBidi"/>
                <w:sz w:val="28"/>
                <w:szCs w:val="28"/>
              </w:rPr>
            </w:pPr>
          </w:p>
        </w:tc>
        <w:tc>
          <w:tcPr>
            <w:tcW w:w="1667" w:type="pct"/>
            <w:gridSpan w:val="2"/>
            <w:shd w:val="clear" w:color="auto" w:fill="A6A6A6" w:themeFill="background1" w:themeFillShade="A6"/>
            <w:noWrap/>
            <w:vAlign w:val="bottom"/>
            <w:hideMark/>
          </w:tcPr>
          <w:p w:rsidR="00287939" w:rsidRPr="005333BA" w:rsidRDefault="00287939" w:rsidP="005333BA">
            <w:pPr>
              <w:bidi w:val="0"/>
              <w:spacing w:after="0" w:line="240" w:lineRule="auto"/>
              <w:jc w:val="center"/>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Group W</w:t>
            </w:r>
          </w:p>
        </w:tc>
        <w:tc>
          <w:tcPr>
            <w:tcW w:w="1667" w:type="pct"/>
            <w:gridSpan w:val="2"/>
            <w:shd w:val="clear" w:color="auto" w:fill="A6A6A6" w:themeFill="background1" w:themeFillShade="A6"/>
            <w:noWrap/>
            <w:vAlign w:val="bottom"/>
            <w:hideMark/>
          </w:tcPr>
          <w:p w:rsidR="00287939" w:rsidRPr="005333BA" w:rsidRDefault="00287939" w:rsidP="005333BA">
            <w:pPr>
              <w:bidi w:val="0"/>
              <w:spacing w:after="0" w:line="240" w:lineRule="auto"/>
              <w:jc w:val="center"/>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Group T</w:t>
            </w:r>
          </w:p>
        </w:tc>
        <w:tc>
          <w:tcPr>
            <w:tcW w:w="833" w:type="pct"/>
            <w:vMerge w:val="restart"/>
            <w:shd w:val="clear" w:color="auto" w:fill="A6A6A6" w:themeFill="background1" w:themeFillShade="A6"/>
            <w:noWrap/>
            <w:hideMark/>
          </w:tcPr>
          <w:p w:rsidR="00287939" w:rsidRPr="005333BA" w:rsidRDefault="00287939" w:rsidP="005333BA">
            <w:pPr>
              <w:bidi w:val="0"/>
              <w:spacing w:after="0" w:line="240" w:lineRule="auto"/>
              <w:jc w:val="center"/>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p-value</w:t>
            </w:r>
          </w:p>
        </w:tc>
      </w:tr>
      <w:tr w:rsidR="00287939" w:rsidRPr="005333BA" w:rsidTr="00287939">
        <w:trPr>
          <w:trHeight w:val="485"/>
        </w:trPr>
        <w:tc>
          <w:tcPr>
            <w:tcW w:w="833" w:type="pct"/>
            <w:vMerge/>
            <w:shd w:val="clear" w:color="auto" w:fill="A6A6A6" w:themeFill="background1" w:themeFillShade="A6"/>
            <w:noWrap/>
            <w:vAlign w:val="bottom"/>
            <w:hideMark/>
          </w:tcPr>
          <w:p w:rsidR="00287939" w:rsidRPr="005333BA" w:rsidRDefault="00287939" w:rsidP="005333BA">
            <w:pPr>
              <w:bidi w:val="0"/>
              <w:spacing w:after="0" w:line="240" w:lineRule="auto"/>
              <w:jc w:val="center"/>
              <w:rPr>
                <w:rFonts w:asciiTheme="majorBidi" w:eastAsia="Times New Roman" w:hAnsiTheme="majorBidi" w:cstheme="majorBidi"/>
                <w:color w:val="000000"/>
                <w:sz w:val="28"/>
                <w:szCs w:val="28"/>
              </w:rPr>
            </w:pPr>
          </w:p>
        </w:tc>
        <w:tc>
          <w:tcPr>
            <w:tcW w:w="833"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median</w:t>
            </w:r>
          </w:p>
        </w:tc>
        <w:tc>
          <w:tcPr>
            <w:tcW w:w="834"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IQR</w:t>
            </w:r>
          </w:p>
        </w:tc>
        <w:tc>
          <w:tcPr>
            <w:tcW w:w="833"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median</w:t>
            </w:r>
          </w:p>
        </w:tc>
        <w:tc>
          <w:tcPr>
            <w:tcW w:w="834"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IQR</w:t>
            </w:r>
          </w:p>
        </w:tc>
        <w:tc>
          <w:tcPr>
            <w:tcW w:w="833" w:type="pct"/>
            <w:vMerge/>
            <w:shd w:val="clear" w:color="auto" w:fill="A6A6A6" w:themeFill="background1" w:themeFillShade="A6"/>
            <w:vAlign w:val="center"/>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p>
        </w:tc>
      </w:tr>
      <w:tr w:rsidR="005333BA" w:rsidRPr="005333BA" w:rsidTr="00287939">
        <w:trPr>
          <w:trHeight w:val="315"/>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2h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&lt;0.05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4h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&lt;0.05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6h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2</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&lt;</w:t>
            </w:r>
            <w:r w:rsidRPr="005333BA">
              <w:rPr>
                <w:rFonts w:asciiTheme="majorBidi" w:eastAsia="Times New Roman" w:hAnsiTheme="majorBidi" w:cstheme="majorBidi"/>
                <w:color w:val="000000"/>
                <w:sz w:val="28"/>
                <w:szCs w:val="28"/>
              </w:rPr>
              <w: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12h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&lt;</w:t>
            </w:r>
            <w:r w:rsidRPr="005333BA">
              <w:rPr>
                <w:rFonts w:asciiTheme="majorBidi" w:eastAsia="Times New Roman" w:hAnsiTheme="majorBidi" w:cstheme="majorBidi"/>
                <w:color w:val="000000"/>
                <w:sz w:val="28"/>
                <w:szCs w:val="28"/>
              </w:rPr>
              <w: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24h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&gt;0.05</w:t>
            </w:r>
          </w:p>
        </w:tc>
      </w:tr>
    </w:tbl>
    <w:p w:rsidR="00287939" w:rsidRDefault="00287939" w:rsidP="005333BA">
      <w:pPr>
        <w:bidi w:val="0"/>
        <w:rPr>
          <w:rFonts w:asciiTheme="majorBidi" w:hAnsiTheme="majorBidi" w:cstheme="majorBidi"/>
          <w:sz w:val="28"/>
          <w:szCs w:val="28"/>
        </w:rPr>
      </w:pPr>
    </w:p>
    <w:p w:rsidR="00287939" w:rsidRDefault="00287939" w:rsidP="00287939">
      <w:pPr>
        <w:bidi w:val="0"/>
        <w:rPr>
          <w:rFonts w:asciiTheme="majorBidi" w:hAnsiTheme="majorBidi" w:cstheme="majorBidi"/>
          <w:sz w:val="28"/>
          <w:szCs w:val="28"/>
        </w:rPr>
      </w:pPr>
    </w:p>
    <w:p w:rsidR="005333BA" w:rsidRPr="005333BA" w:rsidRDefault="00081698" w:rsidP="00081698">
      <w:pPr>
        <w:bidi w:val="0"/>
        <w:spacing w:after="0"/>
        <w:jc w:val="center"/>
        <w:rPr>
          <w:rFonts w:asciiTheme="majorBidi" w:hAnsiTheme="majorBidi" w:cstheme="majorBidi"/>
          <w:b/>
          <w:bCs/>
          <w:sz w:val="20"/>
          <w:szCs w:val="20"/>
        </w:rPr>
      </w:pPr>
      <w:r>
        <w:rPr>
          <w:rFonts w:asciiTheme="majorBidi" w:hAnsiTheme="majorBidi" w:cstheme="majorBidi"/>
          <w:b/>
          <w:bCs/>
          <w:sz w:val="20"/>
          <w:szCs w:val="20"/>
        </w:rPr>
        <w:t>Table 3: VAS during cough</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tblPr>
      <w:tblGrid>
        <w:gridCol w:w="1420"/>
        <w:gridCol w:w="1420"/>
        <w:gridCol w:w="1421"/>
        <w:gridCol w:w="1420"/>
        <w:gridCol w:w="1421"/>
        <w:gridCol w:w="1420"/>
      </w:tblGrid>
      <w:tr w:rsidR="00287939" w:rsidRPr="005333BA" w:rsidTr="00287939">
        <w:trPr>
          <w:trHeight w:val="300"/>
        </w:trPr>
        <w:tc>
          <w:tcPr>
            <w:tcW w:w="833" w:type="pct"/>
            <w:vMerge w:val="restart"/>
            <w:shd w:val="clear" w:color="auto" w:fill="A6A6A6" w:themeFill="background1" w:themeFillShade="A6"/>
            <w:noWrap/>
            <w:vAlign w:val="bottom"/>
            <w:hideMark/>
          </w:tcPr>
          <w:p w:rsidR="00287939" w:rsidRPr="005333BA" w:rsidRDefault="00287939" w:rsidP="005333BA">
            <w:pPr>
              <w:bidi w:val="0"/>
              <w:spacing w:after="0" w:line="240" w:lineRule="auto"/>
              <w:rPr>
                <w:rFonts w:asciiTheme="majorBidi" w:eastAsia="Times New Roman" w:hAnsiTheme="majorBidi" w:cstheme="majorBidi"/>
                <w:b/>
                <w:bCs/>
                <w:sz w:val="28"/>
                <w:szCs w:val="28"/>
              </w:rPr>
            </w:pPr>
          </w:p>
        </w:tc>
        <w:tc>
          <w:tcPr>
            <w:tcW w:w="1667" w:type="pct"/>
            <w:gridSpan w:val="2"/>
            <w:shd w:val="clear" w:color="auto" w:fill="A6A6A6" w:themeFill="background1" w:themeFillShade="A6"/>
            <w:noWrap/>
            <w:vAlign w:val="bottom"/>
            <w:hideMark/>
          </w:tcPr>
          <w:p w:rsidR="00287939" w:rsidRPr="005333BA" w:rsidRDefault="00287939" w:rsidP="005333BA">
            <w:pPr>
              <w:bidi w:val="0"/>
              <w:spacing w:after="0" w:line="240" w:lineRule="auto"/>
              <w:jc w:val="center"/>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Group W</w:t>
            </w:r>
          </w:p>
        </w:tc>
        <w:tc>
          <w:tcPr>
            <w:tcW w:w="1667" w:type="pct"/>
            <w:gridSpan w:val="2"/>
            <w:shd w:val="clear" w:color="auto" w:fill="A6A6A6" w:themeFill="background1" w:themeFillShade="A6"/>
            <w:noWrap/>
            <w:vAlign w:val="bottom"/>
            <w:hideMark/>
          </w:tcPr>
          <w:p w:rsidR="00287939" w:rsidRPr="005333BA" w:rsidRDefault="00287939" w:rsidP="005333BA">
            <w:pPr>
              <w:bidi w:val="0"/>
              <w:spacing w:after="0" w:line="240" w:lineRule="auto"/>
              <w:jc w:val="center"/>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Group T</w:t>
            </w:r>
          </w:p>
        </w:tc>
        <w:tc>
          <w:tcPr>
            <w:tcW w:w="833" w:type="pct"/>
            <w:vMerge w:val="restart"/>
            <w:shd w:val="clear" w:color="auto" w:fill="A6A6A6" w:themeFill="background1" w:themeFillShade="A6"/>
            <w:noWrap/>
            <w:hideMark/>
          </w:tcPr>
          <w:p w:rsidR="00287939" w:rsidRPr="005333BA" w:rsidRDefault="00287939" w:rsidP="005333BA">
            <w:pPr>
              <w:bidi w:val="0"/>
              <w:spacing w:after="0" w:line="240" w:lineRule="auto"/>
              <w:jc w:val="center"/>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p-value</w:t>
            </w:r>
          </w:p>
        </w:tc>
      </w:tr>
      <w:tr w:rsidR="00287939" w:rsidRPr="005333BA" w:rsidTr="00287939">
        <w:trPr>
          <w:trHeight w:val="485"/>
        </w:trPr>
        <w:tc>
          <w:tcPr>
            <w:tcW w:w="833" w:type="pct"/>
            <w:vMerge/>
            <w:shd w:val="clear" w:color="auto" w:fill="auto"/>
            <w:noWrap/>
            <w:vAlign w:val="bottom"/>
            <w:hideMark/>
          </w:tcPr>
          <w:p w:rsidR="00287939" w:rsidRPr="005333BA" w:rsidRDefault="00287939" w:rsidP="005333BA">
            <w:pPr>
              <w:bidi w:val="0"/>
              <w:spacing w:after="0" w:line="240" w:lineRule="auto"/>
              <w:jc w:val="center"/>
              <w:rPr>
                <w:rFonts w:asciiTheme="majorBidi" w:eastAsia="Times New Roman" w:hAnsiTheme="majorBidi" w:cstheme="majorBidi"/>
                <w:color w:val="000000"/>
                <w:sz w:val="28"/>
                <w:szCs w:val="28"/>
              </w:rPr>
            </w:pPr>
          </w:p>
        </w:tc>
        <w:tc>
          <w:tcPr>
            <w:tcW w:w="833"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median</w:t>
            </w:r>
          </w:p>
        </w:tc>
        <w:tc>
          <w:tcPr>
            <w:tcW w:w="834"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IQR</w:t>
            </w:r>
          </w:p>
        </w:tc>
        <w:tc>
          <w:tcPr>
            <w:tcW w:w="833"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median</w:t>
            </w:r>
          </w:p>
        </w:tc>
        <w:tc>
          <w:tcPr>
            <w:tcW w:w="834" w:type="pct"/>
            <w:shd w:val="clear" w:color="auto" w:fill="D9D9D9" w:themeFill="background1" w:themeFillShade="D9"/>
            <w:noWrap/>
            <w:vAlign w:val="bottom"/>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IQR</w:t>
            </w:r>
          </w:p>
        </w:tc>
        <w:tc>
          <w:tcPr>
            <w:tcW w:w="833" w:type="pct"/>
            <w:vMerge/>
            <w:vAlign w:val="center"/>
            <w:hideMark/>
          </w:tcPr>
          <w:p w:rsidR="00287939" w:rsidRPr="005333BA" w:rsidRDefault="00287939" w:rsidP="005333BA">
            <w:pPr>
              <w:bidi w:val="0"/>
              <w:spacing w:after="0" w:line="240" w:lineRule="auto"/>
              <w:rPr>
                <w:rFonts w:asciiTheme="majorBidi" w:eastAsia="Times New Roman" w:hAnsiTheme="majorBidi" w:cstheme="majorBidi"/>
                <w:color w:val="000000"/>
                <w:sz w:val="28"/>
                <w:szCs w:val="28"/>
              </w:rPr>
            </w:pPr>
          </w:p>
        </w:tc>
      </w:tr>
      <w:tr w:rsidR="005333BA" w:rsidRPr="005333BA" w:rsidTr="00287939">
        <w:trPr>
          <w:trHeight w:val="315"/>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2h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&lt;0.05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4h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&lt;0.05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6h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3</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1</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&lt;</w:t>
            </w:r>
            <w:r w:rsidRPr="005333BA">
              <w:rPr>
                <w:rFonts w:asciiTheme="majorBidi" w:eastAsia="Times New Roman" w:hAnsiTheme="majorBidi" w:cstheme="majorBidi"/>
                <w:color w:val="000000"/>
                <w:sz w:val="28"/>
                <w:szCs w:val="28"/>
              </w:rPr>
              <w: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lastRenderedPageBreak/>
              <w:t>12h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5</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2.25</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4</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&gt;0.05</w:t>
            </w:r>
          </w:p>
        </w:tc>
      </w:tr>
      <w:tr w:rsidR="005333BA" w:rsidRPr="005333BA" w:rsidTr="00287939">
        <w:trPr>
          <w:trHeight w:val="300"/>
        </w:trPr>
        <w:tc>
          <w:tcPr>
            <w:tcW w:w="833" w:type="pct"/>
            <w:shd w:val="clear" w:color="auto" w:fill="A6A6A6" w:themeFill="background1" w:themeFillShade="A6"/>
            <w:noWrap/>
            <w:vAlign w:val="bottom"/>
          </w:tcPr>
          <w:p w:rsidR="005333BA" w:rsidRPr="005333BA" w:rsidRDefault="005333BA" w:rsidP="005333BA">
            <w:pPr>
              <w:bidi w:val="0"/>
              <w:spacing w:after="0" w:line="240" w:lineRule="auto"/>
              <w:rPr>
                <w:rFonts w:asciiTheme="majorBidi" w:eastAsia="Times New Roman" w:hAnsiTheme="majorBidi" w:cstheme="majorBidi"/>
                <w:b/>
                <w:bCs/>
                <w:color w:val="000000"/>
                <w:sz w:val="28"/>
                <w:szCs w:val="28"/>
              </w:rPr>
            </w:pPr>
            <w:r w:rsidRPr="005333BA">
              <w:rPr>
                <w:rFonts w:asciiTheme="majorBidi" w:eastAsia="Times New Roman" w:hAnsiTheme="majorBidi" w:cstheme="majorBidi"/>
                <w:b/>
                <w:bCs/>
                <w:color w:val="000000"/>
                <w:sz w:val="28"/>
                <w:szCs w:val="28"/>
              </w:rPr>
              <w:t>24h</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5</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5</w:t>
            </w:r>
          </w:p>
        </w:tc>
        <w:tc>
          <w:tcPr>
            <w:tcW w:w="834" w:type="pct"/>
            <w:shd w:val="clear" w:color="auto" w:fill="auto"/>
            <w:noWrap/>
            <w:vAlign w:val="center"/>
            <w:hideMark/>
          </w:tcPr>
          <w:p w:rsidR="005333BA" w:rsidRPr="005333BA" w:rsidRDefault="005333BA" w:rsidP="005333BA">
            <w:pPr>
              <w:bidi w:val="0"/>
              <w:spacing w:after="0" w:line="240" w:lineRule="auto"/>
              <w:jc w:val="center"/>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2</w:t>
            </w:r>
          </w:p>
        </w:tc>
        <w:tc>
          <w:tcPr>
            <w:tcW w:w="833" w:type="pct"/>
            <w:shd w:val="clear" w:color="auto" w:fill="auto"/>
            <w:noWrap/>
            <w:vAlign w:val="bottom"/>
            <w:hideMark/>
          </w:tcPr>
          <w:p w:rsidR="005333BA" w:rsidRPr="005333BA" w:rsidRDefault="005333BA" w:rsidP="005333BA">
            <w:pPr>
              <w:bidi w:val="0"/>
              <w:spacing w:after="0" w:line="240" w:lineRule="auto"/>
              <w:rPr>
                <w:rFonts w:asciiTheme="majorBidi" w:eastAsia="Times New Roman" w:hAnsiTheme="majorBidi" w:cstheme="majorBidi"/>
                <w:color w:val="000000"/>
                <w:sz w:val="28"/>
                <w:szCs w:val="28"/>
              </w:rPr>
            </w:pPr>
            <w:r w:rsidRPr="005333BA">
              <w:rPr>
                <w:rFonts w:asciiTheme="majorBidi" w:eastAsia="Times New Roman" w:hAnsiTheme="majorBidi" w:cstheme="majorBidi"/>
                <w:color w:val="000000"/>
                <w:sz w:val="28"/>
                <w:szCs w:val="28"/>
              </w:rPr>
              <w:t>&gt;0.05</w:t>
            </w:r>
          </w:p>
        </w:tc>
      </w:tr>
    </w:tbl>
    <w:p w:rsidR="005333BA" w:rsidRPr="005333BA" w:rsidRDefault="005333BA" w:rsidP="005333BA">
      <w:pPr>
        <w:bidi w:val="0"/>
        <w:rPr>
          <w:rFonts w:asciiTheme="majorBidi" w:hAnsiTheme="majorBidi" w:cstheme="majorBidi"/>
          <w:sz w:val="28"/>
          <w:szCs w:val="28"/>
        </w:rPr>
      </w:pPr>
    </w:p>
    <w:p w:rsidR="005333BA" w:rsidRDefault="005333BA" w:rsidP="005333BA">
      <w:pPr>
        <w:bidi w:val="0"/>
        <w:spacing w:line="360" w:lineRule="auto"/>
        <w:rPr>
          <w:rFonts w:asciiTheme="majorBidi" w:hAnsiTheme="majorBidi" w:cstheme="majorBidi"/>
          <w:sz w:val="28"/>
          <w:szCs w:val="28"/>
          <w:lang w:bidi="ar-EG"/>
        </w:rPr>
      </w:pPr>
    </w:p>
    <w:p w:rsidR="00BB4D44" w:rsidRDefault="00BB4D44" w:rsidP="000B0DF8">
      <w:pPr>
        <w:bidi w:val="0"/>
        <w:spacing w:line="360" w:lineRule="auto"/>
        <w:rPr>
          <w:rFonts w:asciiTheme="majorBidi" w:hAnsiTheme="majorBidi" w:cstheme="majorBidi"/>
          <w:b/>
          <w:bCs/>
          <w:sz w:val="28"/>
          <w:szCs w:val="28"/>
          <w:u w:val="single"/>
          <w:lang w:bidi="ar-EG"/>
        </w:rPr>
      </w:pPr>
      <w:r w:rsidRPr="00BB4D44">
        <w:rPr>
          <w:rFonts w:asciiTheme="majorBidi" w:hAnsiTheme="majorBidi" w:cstheme="majorBidi"/>
          <w:b/>
          <w:bCs/>
          <w:sz w:val="28"/>
          <w:szCs w:val="28"/>
          <w:u w:val="single"/>
          <w:lang w:bidi="ar-EG"/>
        </w:rPr>
        <w:t>Discussion:</w:t>
      </w:r>
    </w:p>
    <w:p w:rsidR="0000222F" w:rsidRDefault="003701A0"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Postoperative analgesia</w:t>
      </w:r>
      <w:r w:rsidRPr="003701A0">
        <w:rPr>
          <w:rFonts w:asciiTheme="majorBidi" w:hAnsiTheme="majorBidi" w:cstheme="majorBidi"/>
          <w:sz w:val="28"/>
          <w:szCs w:val="28"/>
          <w:lang w:bidi="ar-EG"/>
        </w:rPr>
        <w:t xml:space="preserve"> is one of the main concerns of both the surgeons and theirs patients. Multiple methods have been put into use to achieve</w:t>
      </w:r>
      <w:r>
        <w:rPr>
          <w:rFonts w:asciiTheme="majorBidi" w:hAnsiTheme="majorBidi" w:cstheme="majorBidi"/>
          <w:sz w:val="28"/>
          <w:szCs w:val="28"/>
          <w:lang w:bidi="ar-EG"/>
        </w:rPr>
        <w:t xml:space="preserve"> this goal suc</w:t>
      </w:r>
      <w:r w:rsidR="00FF56C9">
        <w:rPr>
          <w:rFonts w:asciiTheme="majorBidi" w:hAnsiTheme="majorBidi" w:cstheme="majorBidi"/>
          <w:sz w:val="28"/>
          <w:szCs w:val="28"/>
          <w:lang w:bidi="ar-EG"/>
        </w:rPr>
        <w:t>h as local anaesthetic infiltration</w:t>
      </w:r>
      <w:r>
        <w:rPr>
          <w:rFonts w:asciiTheme="majorBidi" w:hAnsiTheme="majorBidi" w:cstheme="majorBidi"/>
          <w:sz w:val="28"/>
          <w:szCs w:val="28"/>
          <w:lang w:bidi="ar-EG"/>
        </w:rPr>
        <w:t>, epidural analgesia, peripheral nerve block</w:t>
      </w:r>
      <w:r w:rsidR="00FF56C9">
        <w:rPr>
          <w:rFonts w:asciiTheme="majorBidi" w:hAnsiTheme="majorBidi" w:cstheme="majorBidi"/>
          <w:sz w:val="28"/>
          <w:szCs w:val="28"/>
          <w:lang w:bidi="ar-EG"/>
        </w:rPr>
        <w:t>, and</w:t>
      </w:r>
      <w:r w:rsidRPr="003701A0">
        <w:rPr>
          <w:rFonts w:asciiTheme="majorBidi" w:hAnsiTheme="majorBidi" w:cstheme="majorBidi"/>
          <w:sz w:val="28"/>
          <w:szCs w:val="28"/>
          <w:lang w:bidi="ar-EG"/>
        </w:rPr>
        <w:t xml:space="preserve"> patient-controlled analgesia(2)</w:t>
      </w:r>
      <w:r>
        <w:rPr>
          <w:rFonts w:asciiTheme="majorBidi" w:hAnsiTheme="majorBidi" w:cstheme="majorBidi"/>
          <w:sz w:val="28"/>
          <w:szCs w:val="28"/>
          <w:lang w:bidi="ar-EG"/>
        </w:rPr>
        <w:t>.</w:t>
      </w:r>
    </w:p>
    <w:p w:rsidR="003701A0" w:rsidRDefault="003701A0" w:rsidP="000B0DF8">
      <w:pPr>
        <w:bidi w:val="0"/>
        <w:spacing w:line="360" w:lineRule="auto"/>
        <w:rPr>
          <w:rFonts w:asciiTheme="majorBidi" w:hAnsiTheme="majorBidi" w:cstheme="majorBidi"/>
          <w:sz w:val="28"/>
          <w:szCs w:val="28"/>
          <w:lang w:bidi="ar-EG"/>
        </w:rPr>
      </w:pPr>
      <w:r w:rsidRPr="003701A0">
        <w:rPr>
          <w:rFonts w:asciiTheme="majorBidi" w:hAnsiTheme="majorBidi" w:cstheme="majorBidi"/>
          <w:sz w:val="28"/>
          <w:szCs w:val="28"/>
          <w:lang w:bidi="ar-EG"/>
        </w:rPr>
        <w:t xml:space="preserve">Several studies have documented that the TAP block providedeffective </w:t>
      </w:r>
      <w:r w:rsidR="00045781">
        <w:rPr>
          <w:rFonts w:asciiTheme="majorBidi" w:hAnsiTheme="majorBidi" w:cstheme="majorBidi"/>
          <w:sz w:val="28"/>
          <w:szCs w:val="28"/>
          <w:lang w:bidi="ar-EG"/>
        </w:rPr>
        <w:t xml:space="preserve">postoperative </w:t>
      </w:r>
      <w:r w:rsidRPr="003701A0">
        <w:rPr>
          <w:rFonts w:asciiTheme="majorBidi" w:hAnsiTheme="majorBidi" w:cstheme="majorBidi"/>
          <w:sz w:val="28"/>
          <w:szCs w:val="28"/>
          <w:lang w:bidi="ar-EG"/>
        </w:rPr>
        <w:t>analgesia during the first 24 h</w:t>
      </w:r>
      <w:r w:rsidR="00045781">
        <w:rPr>
          <w:rFonts w:asciiTheme="majorBidi" w:hAnsiTheme="majorBidi" w:cstheme="majorBidi"/>
          <w:sz w:val="28"/>
          <w:szCs w:val="28"/>
          <w:lang w:bidi="ar-EG"/>
        </w:rPr>
        <w:t>ours</w:t>
      </w:r>
      <w:r w:rsidR="00104168">
        <w:rPr>
          <w:rFonts w:asciiTheme="majorBidi" w:hAnsiTheme="majorBidi" w:cstheme="majorBidi"/>
          <w:sz w:val="28"/>
          <w:szCs w:val="28"/>
          <w:lang w:bidi="ar-EG"/>
        </w:rPr>
        <w:t xml:space="preserve"> lower abdominal</w:t>
      </w:r>
      <w:r w:rsidR="00DE6F96">
        <w:rPr>
          <w:rFonts w:asciiTheme="majorBidi" w:hAnsiTheme="majorBidi" w:cstheme="majorBidi"/>
          <w:sz w:val="28"/>
          <w:szCs w:val="28"/>
          <w:lang w:bidi="ar-EG"/>
        </w:rPr>
        <w:t xml:space="preserve"> surgical procedures</w:t>
      </w:r>
      <w:r w:rsidR="00045781">
        <w:rPr>
          <w:rFonts w:asciiTheme="majorBidi" w:hAnsiTheme="majorBidi" w:cstheme="majorBidi"/>
          <w:sz w:val="28"/>
          <w:szCs w:val="28"/>
          <w:lang w:bidi="ar-EG"/>
        </w:rPr>
        <w:t xml:space="preserve"> (6, 7, 8, </w:t>
      </w:r>
      <w:r w:rsidR="00CB3803">
        <w:rPr>
          <w:rFonts w:asciiTheme="majorBidi" w:hAnsiTheme="majorBidi" w:cstheme="majorBidi"/>
          <w:sz w:val="28"/>
          <w:szCs w:val="28"/>
          <w:lang w:bidi="ar-EG"/>
        </w:rPr>
        <w:t>and 9</w:t>
      </w:r>
      <w:r w:rsidR="00045781">
        <w:rPr>
          <w:rFonts w:asciiTheme="majorBidi" w:hAnsiTheme="majorBidi" w:cstheme="majorBidi"/>
          <w:sz w:val="28"/>
          <w:szCs w:val="28"/>
          <w:lang w:bidi="ar-EG"/>
        </w:rPr>
        <w:t>)</w:t>
      </w:r>
      <w:r w:rsidR="00DE6F96">
        <w:rPr>
          <w:rFonts w:asciiTheme="majorBidi" w:hAnsiTheme="majorBidi" w:cstheme="majorBidi"/>
          <w:sz w:val="28"/>
          <w:szCs w:val="28"/>
          <w:lang w:bidi="ar-EG"/>
        </w:rPr>
        <w:t>.</w:t>
      </w:r>
    </w:p>
    <w:p w:rsidR="004B1FC5" w:rsidRDefault="004B1FC5" w:rsidP="000B0DF8">
      <w:pPr>
        <w:bidi w:val="0"/>
        <w:spacing w:line="360" w:lineRule="auto"/>
        <w:rPr>
          <w:rFonts w:asciiTheme="majorBidi" w:hAnsiTheme="majorBidi" w:cstheme="majorBidi"/>
          <w:sz w:val="28"/>
          <w:szCs w:val="28"/>
          <w:lang w:bidi="ar-EG"/>
        </w:rPr>
      </w:pPr>
      <w:r w:rsidRPr="004B1FC5">
        <w:rPr>
          <w:rFonts w:asciiTheme="majorBidi" w:hAnsiTheme="majorBidi" w:cstheme="majorBidi"/>
          <w:sz w:val="28"/>
          <w:szCs w:val="28"/>
          <w:lang w:bidi="ar-EG"/>
        </w:rPr>
        <w:t>VAS pain score, considered the gold s</w:t>
      </w:r>
      <w:r>
        <w:rPr>
          <w:rFonts w:asciiTheme="majorBidi" w:hAnsiTheme="majorBidi" w:cstheme="majorBidi"/>
          <w:sz w:val="28"/>
          <w:szCs w:val="28"/>
          <w:lang w:bidi="ar-EG"/>
        </w:rPr>
        <w:t>tandard of pain quantification</w:t>
      </w:r>
      <w:r w:rsidRPr="004B1FC5">
        <w:rPr>
          <w:rFonts w:asciiTheme="majorBidi" w:hAnsiTheme="majorBidi" w:cstheme="majorBidi"/>
          <w:sz w:val="28"/>
          <w:szCs w:val="28"/>
          <w:lang w:bidi="ar-EG"/>
        </w:rPr>
        <w:t xml:space="preserve">, was used to evaluate </w:t>
      </w:r>
      <w:r w:rsidR="0010660B">
        <w:rPr>
          <w:rFonts w:asciiTheme="majorBidi" w:hAnsiTheme="majorBidi" w:cstheme="majorBidi"/>
          <w:sz w:val="28"/>
          <w:szCs w:val="28"/>
          <w:lang w:bidi="ar-EG"/>
        </w:rPr>
        <w:t xml:space="preserve">the severity of </w:t>
      </w:r>
      <w:r w:rsidRPr="004B1FC5">
        <w:rPr>
          <w:rFonts w:asciiTheme="majorBidi" w:hAnsiTheme="majorBidi" w:cstheme="majorBidi"/>
          <w:sz w:val="28"/>
          <w:szCs w:val="28"/>
          <w:lang w:bidi="ar-EG"/>
        </w:rPr>
        <w:t>postoperative</w:t>
      </w:r>
      <w:r w:rsidR="0010660B">
        <w:rPr>
          <w:rFonts w:asciiTheme="majorBidi" w:hAnsiTheme="majorBidi" w:cstheme="majorBidi"/>
          <w:sz w:val="28"/>
          <w:szCs w:val="28"/>
          <w:lang w:bidi="ar-EG"/>
        </w:rPr>
        <w:t xml:space="preserve"> pain</w:t>
      </w:r>
      <w:r>
        <w:rPr>
          <w:rFonts w:asciiTheme="majorBidi" w:hAnsiTheme="majorBidi" w:cstheme="majorBidi"/>
          <w:sz w:val="28"/>
          <w:szCs w:val="28"/>
          <w:lang w:bidi="ar-EG"/>
        </w:rPr>
        <w:t xml:space="preserve"> at rest and during cough</w:t>
      </w:r>
      <w:r w:rsidRPr="004B1FC5">
        <w:rPr>
          <w:rFonts w:asciiTheme="majorBidi" w:hAnsiTheme="majorBidi" w:cstheme="majorBidi"/>
          <w:sz w:val="28"/>
          <w:szCs w:val="28"/>
          <w:lang w:bidi="ar-EG"/>
        </w:rPr>
        <w:t>.</w:t>
      </w:r>
    </w:p>
    <w:p w:rsidR="00FD1C6A" w:rsidRDefault="00A93D0A"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The present study</w:t>
      </w:r>
      <w:r w:rsidRPr="00A93D0A">
        <w:rPr>
          <w:rFonts w:asciiTheme="majorBidi" w:hAnsiTheme="majorBidi" w:cstheme="majorBidi"/>
          <w:sz w:val="28"/>
          <w:szCs w:val="28"/>
          <w:lang w:bidi="ar-EG"/>
        </w:rPr>
        <w:t xml:space="preserve"> found that there was a significantly lower pain score in the TAP </w:t>
      </w:r>
      <w:r w:rsidR="00177287">
        <w:rPr>
          <w:rFonts w:asciiTheme="majorBidi" w:hAnsiTheme="majorBidi" w:cstheme="majorBidi"/>
          <w:sz w:val="28"/>
          <w:szCs w:val="28"/>
          <w:highlight w:val="yellow"/>
          <w:lang w:bidi="ar-EG"/>
        </w:rPr>
        <w:t>group at 12</w:t>
      </w:r>
      <w:r w:rsidRPr="002415D3">
        <w:rPr>
          <w:rFonts w:asciiTheme="majorBidi" w:hAnsiTheme="majorBidi" w:cstheme="majorBidi"/>
          <w:sz w:val="28"/>
          <w:szCs w:val="28"/>
          <w:highlight w:val="yellow"/>
          <w:lang w:bidi="ar-EG"/>
        </w:rPr>
        <w:t> hours</w:t>
      </w:r>
      <w:r w:rsidRPr="00A93D0A">
        <w:rPr>
          <w:rFonts w:asciiTheme="majorBidi" w:hAnsiTheme="majorBidi" w:cstheme="majorBidi"/>
          <w:sz w:val="28"/>
          <w:szCs w:val="28"/>
          <w:lang w:bidi="ar-EG"/>
        </w:rPr>
        <w:t xml:space="preserve"> postoperatively</w:t>
      </w:r>
      <w:r w:rsidR="002968BA">
        <w:rPr>
          <w:rFonts w:asciiTheme="majorBidi" w:hAnsiTheme="majorBidi" w:cstheme="majorBidi"/>
          <w:sz w:val="28"/>
          <w:szCs w:val="28"/>
          <w:lang w:bidi="ar-EG"/>
        </w:rPr>
        <w:t xml:space="preserve"> compared with wound infiltration group.</w:t>
      </w:r>
      <w:r w:rsidR="00D01593" w:rsidRPr="00D01593">
        <w:rPr>
          <w:rFonts w:asciiTheme="majorBidi" w:hAnsiTheme="majorBidi" w:cstheme="majorBidi"/>
          <w:sz w:val="28"/>
          <w:szCs w:val="28"/>
          <w:lang w:bidi="ar-EG"/>
        </w:rPr>
        <w:t xml:space="preserve">Total morphine </w:t>
      </w:r>
      <w:r w:rsidR="00D01593">
        <w:rPr>
          <w:rFonts w:asciiTheme="majorBidi" w:hAnsiTheme="majorBidi" w:cstheme="majorBidi"/>
          <w:sz w:val="28"/>
          <w:szCs w:val="28"/>
          <w:lang w:bidi="ar-EG"/>
        </w:rPr>
        <w:t>consumptionwas</w:t>
      </w:r>
      <w:r w:rsidR="00683EE6">
        <w:rPr>
          <w:rFonts w:asciiTheme="majorBidi" w:hAnsiTheme="majorBidi" w:cstheme="majorBidi"/>
          <w:sz w:val="28"/>
          <w:szCs w:val="28"/>
          <w:lang w:bidi="ar-EG"/>
        </w:rPr>
        <w:t xml:space="preserve"> less in TAP group</w:t>
      </w:r>
      <w:r w:rsidR="00D01593" w:rsidRPr="00D01593">
        <w:rPr>
          <w:rFonts w:asciiTheme="majorBidi" w:hAnsiTheme="majorBidi" w:cstheme="majorBidi"/>
          <w:sz w:val="28"/>
          <w:szCs w:val="28"/>
          <w:lang w:bidi="ar-EG"/>
        </w:rPr>
        <w:t xml:space="preserve">. </w:t>
      </w:r>
      <w:r w:rsidR="006A5399">
        <w:rPr>
          <w:rFonts w:asciiTheme="majorBidi" w:hAnsiTheme="majorBidi" w:cstheme="majorBidi"/>
          <w:sz w:val="28"/>
          <w:szCs w:val="28"/>
          <w:lang w:bidi="ar-EG"/>
        </w:rPr>
        <w:t>The number of patients required supplemental morphine was less in TAP block</w:t>
      </w:r>
      <w:r w:rsidR="00D01593" w:rsidRPr="00D01593">
        <w:rPr>
          <w:rFonts w:asciiTheme="majorBidi" w:hAnsiTheme="majorBidi" w:cstheme="majorBidi"/>
          <w:sz w:val="28"/>
          <w:szCs w:val="28"/>
          <w:lang w:bidi="ar-EG"/>
        </w:rPr>
        <w:t>. Time to 1st analgesic request</w:t>
      </w:r>
      <w:r w:rsidR="006A5399">
        <w:rPr>
          <w:rFonts w:asciiTheme="majorBidi" w:hAnsiTheme="majorBidi" w:cstheme="majorBidi"/>
          <w:sz w:val="28"/>
          <w:szCs w:val="28"/>
          <w:lang w:bidi="ar-EG"/>
        </w:rPr>
        <w:t xml:space="preserve"> was</w:t>
      </w:r>
      <w:r w:rsidR="00D01593" w:rsidRPr="00D01593">
        <w:rPr>
          <w:rFonts w:asciiTheme="majorBidi" w:hAnsiTheme="majorBidi" w:cstheme="majorBidi"/>
          <w:sz w:val="28"/>
          <w:szCs w:val="28"/>
          <w:lang w:bidi="ar-EG"/>
        </w:rPr>
        <w:t xml:space="preserve"> longer in </w:t>
      </w:r>
      <w:r w:rsidR="006A5399">
        <w:rPr>
          <w:rFonts w:asciiTheme="majorBidi" w:hAnsiTheme="majorBidi" w:cstheme="majorBidi"/>
          <w:sz w:val="28"/>
          <w:szCs w:val="28"/>
          <w:lang w:bidi="ar-EG"/>
        </w:rPr>
        <w:t>TAB group</w:t>
      </w:r>
      <w:r w:rsidR="00D01593" w:rsidRPr="00D01593">
        <w:rPr>
          <w:rFonts w:asciiTheme="majorBidi" w:hAnsiTheme="majorBidi" w:cstheme="majorBidi"/>
          <w:sz w:val="28"/>
          <w:szCs w:val="28"/>
          <w:lang w:bidi="ar-EG"/>
        </w:rPr>
        <w:t>.</w:t>
      </w:r>
      <w:r w:rsidR="00B31D38" w:rsidRPr="00B31D38">
        <w:rPr>
          <w:rFonts w:asciiTheme="majorBidi" w:hAnsiTheme="majorBidi" w:cstheme="majorBidi"/>
          <w:sz w:val="28"/>
          <w:szCs w:val="28"/>
          <w:lang w:bidi="ar-EG"/>
        </w:rPr>
        <w:t>This isconsistentwith the results ofSivapurapu et al (10),</w:t>
      </w:r>
      <w:r w:rsidR="00BA4416">
        <w:rPr>
          <w:rFonts w:asciiTheme="majorBidi" w:hAnsiTheme="majorBidi" w:cstheme="majorBidi"/>
          <w:sz w:val="28"/>
          <w:szCs w:val="28"/>
        </w:rPr>
        <w:t xml:space="preserve">who </w:t>
      </w:r>
      <w:r w:rsidR="00BA4416">
        <w:rPr>
          <w:rFonts w:asciiTheme="majorBidi" w:hAnsiTheme="majorBidi" w:cstheme="majorBidi"/>
          <w:sz w:val="28"/>
          <w:szCs w:val="28"/>
          <w:lang w:bidi="ar-EG"/>
        </w:rPr>
        <w:t xml:space="preserve">compared </w:t>
      </w:r>
      <w:r w:rsidR="00BA4416" w:rsidRPr="00BA4416">
        <w:rPr>
          <w:rFonts w:asciiTheme="majorBidi" w:hAnsiTheme="majorBidi" w:cstheme="majorBidi"/>
          <w:sz w:val="28"/>
          <w:szCs w:val="28"/>
          <w:lang w:bidi="ar-EG"/>
        </w:rPr>
        <w:t>the analgesic efficac</w:t>
      </w:r>
      <w:r w:rsidR="00B65821">
        <w:rPr>
          <w:rFonts w:asciiTheme="majorBidi" w:hAnsiTheme="majorBidi" w:cstheme="majorBidi"/>
          <w:sz w:val="28"/>
          <w:szCs w:val="28"/>
          <w:lang w:bidi="ar-EG"/>
        </w:rPr>
        <w:t>y of TAP</w:t>
      </w:r>
      <w:r w:rsidR="00BA4416" w:rsidRPr="00BA4416">
        <w:rPr>
          <w:rFonts w:asciiTheme="majorBidi" w:hAnsiTheme="majorBidi" w:cstheme="majorBidi"/>
          <w:sz w:val="28"/>
          <w:szCs w:val="28"/>
          <w:lang w:bidi="ar-EG"/>
        </w:rPr>
        <w:t xml:space="preserve"> block with that of direct infiltration of local anesthetic into surgical incision inlower abdominal gynecological procedures under general anesthesia</w:t>
      </w:r>
      <w:r w:rsidR="00BA4416">
        <w:rPr>
          <w:rFonts w:asciiTheme="majorBidi" w:hAnsiTheme="majorBidi" w:cstheme="majorBidi"/>
          <w:sz w:val="28"/>
          <w:szCs w:val="28"/>
          <w:lang w:bidi="ar-EG"/>
        </w:rPr>
        <w:t>.T</w:t>
      </w:r>
      <w:r w:rsidR="00BA4416" w:rsidRPr="00BA4416">
        <w:rPr>
          <w:rFonts w:asciiTheme="majorBidi" w:hAnsiTheme="majorBidi" w:cstheme="majorBidi"/>
          <w:sz w:val="28"/>
          <w:szCs w:val="28"/>
          <w:lang w:bidi="ar-EG"/>
        </w:rPr>
        <w:t xml:space="preserve">ime to rescue analgesic was significantly more </w:t>
      </w:r>
      <w:r w:rsidR="00BA4416">
        <w:rPr>
          <w:rFonts w:asciiTheme="majorBidi" w:hAnsiTheme="majorBidi" w:cstheme="majorBidi"/>
          <w:sz w:val="28"/>
          <w:szCs w:val="28"/>
          <w:lang w:bidi="ar-EG"/>
        </w:rPr>
        <w:t>and the VAS scores were lower in the TAP group</w:t>
      </w:r>
      <w:r w:rsidR="00BA4416" w:rsidRPr="00BA4416">
        <w:rPr>
          <w:rFonts w:asciiTheme="majorBidi" w:hAnsiTheme="majorBidi" w:cstheme="majorBidi"/>
          <w:sz w:val="28"/>
          <w:szCs w:val="28"/>
          <w:lang w:bidi="ar-EG"/>
        </w:rPr>
        <w:t xml:space="preserve">. The 24 </w:t>
      </w:r>
      <w:r w:rsidR="00B60929">
        <w:rPr>
          <w:rFonts w:asciiTheme="majorBidi" w:hAnsiTheme="majorBidi" w:cstheme="majorBidi"/>
          <w:sz w:val="28"/>
          <w:szCs w:val="28"/>
          <w:lang w:bidi="ar-EG"/>
        </w:rPr>
        <w:t>hours</w:t>
      </w:r>
      <w:r w:rsidR="00B65821">
        <w:rPr>
          <w:rFonts w:asciiTheme="majorBidi" w:hAnsiTheme="majorBidi" w:cstheme="majorBidi"/>
          <w:sz w:val="28"/>
          <w:szCs w:val="28"/>
          <w:lang w:bidi="ar-EG"/>
        </w:rPr>
        <w:t xml:space="preserve"> morphine requirement and the i</w:t>
      </w:r>
      <w:r w:rsidR="00B65821" w:rsidRPr="00B65821">
        <w:rPr>
          <w:rFonts w:asciiTheme="majorBidi" w:hAnsiTheme="majorBidi" w:cstheme="majorBidi"/>
          <w:sz w:val="28"/>
          <w:szCs w:val="28"/>
          <w:lang w:bidi="ar-EG"/>
        </w:rPr>
        <w:t>ncidence of</w:t>
      </w:r>
      <w:r w:rsidR="00B65821">
        <w:rPr>
          <w:rFonts w:asciiTheme="majorBidi" w:hAnsiTheme="majorBidi" w:cstheme="majorBidi"/>
          <w:sz w:val="28"/>
          <w:szCs w:val="28"/>
          <w:lang w:bidi="ar-EG"/>
        </w:rPr>
        <w:t xml:space="preserve"> side effects were less in the TAP group</w:t>
      </w:r>
      <w:r w:rsidR="00BA4416" w:rsidRPr="00BA4416">
        <w:rPr>
          <w:rFonts w:asciiTheme="majorBidi" w:hAnsiTheme="majorBidi" w:cstheme="majorBidi"/>
          <w:sz w:val="28"/>
          <w:szCs w:val="28"/>
          <w:lang w:bidi="ar-EG"/>
        </w:rPr>
        <w:t xml:space="preserve">. </w:t>
      </w:r>
      <w:r w:rsidR="00B60929">
        <w:rPr>
          <w:rFonts w:asciiTheme="majorBidi" w:hAnsiTheme="majorBidi" w:cstheme="majorBidi"/>
          <w:sz w:val="28"/>
          <w:szCs w:val="28"/>
          <w:lang w:bidi="ar-EG"/>
        </w:rPr>
        <w:t xml:space="preserve">In </w:t>
      </w:r>
      <w:r w:rsidR="00FD1C6A">
        <w:rPr>
          <w:rFonts w:asciiTheme="majorBidi" w:hAnsiTheme="majorBidi" w:cstheme="majorBidi"/>
          <w:sz w:val="28"/>
          <w:szCs w:val="28"/>
          <w:lang w:bidi="ar-EG"/>
        </w:rPr>
        <w:t>meta-analysis done by</w:t>
      </w:r>
      <w:r w:rsidR="00FD1C6A" w:rsidRPr="00FD1C6A">
        <w:rPr>
          <w:rFonts w:asciiTheme="majorBidi" w:hAnsiTheme="majorBidi" w:cstheme="majorBidi"/>
          <w:sz w:val="28"/>
          <w:szCs w:val="28"/>
          <w:lang w:bidi="ar-EG"/>
        </w:rPr>
        <w:t>Mishriky</w:t>
      </w:r>
      <w:r w:rsidR="00FD1C6A">
        <w:rPr>
          <w:rFonts w:asciiTheme="majorBidi" w:hAnsiTheme="majorBidi" w:cstheme="majorBidi"/>
          <w:sz w:val="28"/>
          <w:szCs w:val="28"/>
          <w:lang w:bidi="ar-EG"/>
        </w:rPr>
        <w:t xml:space="preserve">et al, </w:t>
      </w:r>
      <w:r w:rsidR="00007BA7">
        <w:rPr>
          <w:rFonts w:asciiTheme="majorBidi" w:hAnsiTheme="majorBidi" w:cstheme="majorBidi"/>
          <w:sz w:val="28"/>
          <w:szCs w:val="28"/>
          <w:lang w:bidi="ar-EG"/>
        </w:rPr>
        <w:t xml:space="preserve">(11) </w:t>
      </w:r>
      <w:r w:rsidR="00FD1C6A">
        <w:rPr>
          <w:rFonts w:asciiTheme="majorBidi" w:hAnsiTheme="majorBidi" w:cstheme="majorBidi"/>
          <w:sz w:val="28"/>
          <w:szCs w:val="28"/>
          <w:lang w:bidi="ar-EG"/>
        </w:rPr>
        <w:t xml:space="preserve">they </w:t>
      </w:r>
      <w:r w:rsidR="00FD1C6A">
        <w:rPr>
          <w:rFonts w:asciiTheme="majorBidi" w:hAnsiTheme="majorBidi" w:cstheme="majorBidi"/>
          <w:sz w:val="28"/>
          <w:szCs w:val="28"/>
          <w:lang w:bidi="ar-EG"/>
        </w:rPr>
        <w:lastRenderedPageBreak/>
        <w:t>reported that TAP</w:t>
      </w:r>
      <w:r w:rsidR="00FD1C6A" w:rsidRPr="00FD1C6A">
        <w:rPr>
          <w:rFonts w:asciiTheme="majorBidi" w:hAnsiTheme="majorBidi" w:cstheme="majorBidi"/>
          <w:sz w:val="28"/>
          <w:szCs w:val="28"/>
          <w:lang w:bidi="ar-EG"/>
        </w:rPr>
        <w:t xml:space="preserve"> block significantly reduced opioid consumption</w:t>
      </w:r>
      <w:r w:rsidR="00007BA7">
        <w:rPr>
          <w:rFonts w:asciiTheme="majorBidi" w:hAnsiTheme="majorBidi" w:cstheme="majorBidi"/>
          <w:sz w:val="28"/>
          <w:szCs w:val="28"/>
          <w:lang w:bidi="ar-EG"/>
        </w:rPr>
        <w:t xml:space="preserve"> and</w:t>
      </w:r>
      <w:r w:rsidR="00FD1C6A" w:rsidRPr="00FD1C6A">
        <w:rPr>
          <w:rFonts w:asciiTheme="majorBidi" w:hAnsiTheme="majorBidi" w:cstheme="majorBidi"/>
          <w:sz w:val="28"/>
          <w:szCs w:val="28"/>
          <w:lang w:bidi="ar-EG"/>
        </w:rPr>
        <w:t xml:space="preserve"> red</w:t>
      </w:r>
      <w:r w:rsidR="00007BA7">
        <w:rPr>
          <w:rFonts w:asciiTheme="majorBidi" w:hAnsiTheme="majorBidi" w:cstheme="majorBidi"/>
          <w:sz w:val="28"/>
          <w:szCs w:val="28"/>
          <w:lang w:bidi="ar-EG"/>
        </w:rPr>
        <w:t>uced pain scores for up to 12 hourspostoperative.</w:t>
      </w:r>
    </w:p>
    <w:p w:rsidR="00BB4D44" w:rsidRPr="0040519B" w:rsidRDefault="001074BA" w:rsidP="000B0DF8">
      <w:p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In a</w:t>
      </w:r>
      <w:r w:rsidRPr="001074BA">
        <w:rPr>
          <w:rFonts w:asciiTheme="majorBidi" w:hAnsiTheme="majorBidi" w:cstheme="majorBidi"/>
          <w:sz w:val="28"/>
          <w:szCs w:val="28"/>
          <w:lang w:bidi="ar-EG"/>
        </w:rPr>
        <w:t xml:space="preserve"> prospective, randomized, double-blind study</w:t>
      </w:r>
      <w:r>
        <w:rPr>
          <w:rFonts w:asciiTheme="majorBidi" w:hAnsiTheme="majorBidi" w:cstheme="majorBidi"/>
          <w:sz w:val="28"/>
          <w:szCs w:val="28"/>
          <w:lang w:bidi="ar-EG"/>
        </w:rPr>
        <w:t xml:space="preserve"> of 64 patients undergoing</w:t>
      </w:r>
      <w:r w:rsidRPr="001074BA">
        <w:rPr>
          <w:rFonts w:asciiTheme="majorBidi" w:hAnsiTheme="majorBidi" w:cstheme="majorBidi"/>
          <w:sz w:val="28"/>
          <w:szCs w:val="28"/>
          <w:lang w:bidi="ar-EG"/>
        </w:rPr>
        <w:t>inguinal hernia repair</w:t>
      </w:r>
      <w:r>
        <w:rPr>
          <w:rFonts w:asciiTheme="majorBidi" w:hAnsiTheme="majorBidi" w:cstheme="majorBidi"/>
          <w:sz w:val="28"/>
          <w:szCs w:val="28"/>
          <w:lang w:bidi="ar-EG"/>
        </w:rPr>
        <w:t>,Salman and his colleagues (12) found that</w:t>
      </w:r>
      <w:r w:rsidRPr="001074BA">
        <w:rPr>
          <w:rFonts w:asciiTheme="majorBidi" w:hAnsiTheme="majorBidi" w:cstheme="majorBidi"/>
          <w:sz w:val="28"/>
          <w:szCs w:val="28"/>
          <w:lang w:bidi="ar-EG"/>
        </w:rPr>
        <w:t>TAP block provided effective analgesia, reducing total 24-hour postoperative analgesic consump</w:t>
      </w:r>
      <w:r>
        <w:rPr>
          <w:rFonts w:asciiTheme="majorBidi" w:hAnsiTheme="majorBidi" w:cstheme="majorBidi"/>
          <w:sz w:val="28"/>
          <w:szCs w:val="28"/>
          <w:lang w:bidi="ar-EG"/>
        </w:rPr>
        <w:t>tion and morphine requirement.</w:t>
      </w:r>
    </w:p>
    <w:p w:rsidR="0040519B" w:rsidRPr="0040519B" w:rsidRDefault="00BB4D44" w:rsidP="000B0DF8">
      <w:pPr>
        <w:bidi w:val="0"/>
        <w:spacing w:line="360" w:lineRule="auto"/>
        <w:rPr>
          <w:rFonts w:asciiTheme="majorBidi" w:hAnsiTheme="majorBidi" w:cstheme="majorBidi"/>
          <w:sz w:val="28"/>
          <w:szCs w:val="28"/>
          <w:lang w:bidi="ar-EG"/>
        </w:rPr>
      </w:pPr>
      <w:r>
        <w:rPr>
          <w:rFonts w:asciiTheme="majorBidi" w:hAnsiTheme="majorBidi" w:cstheme="majorBidi"/>
          <w:b/>
          <w:bCs/>
          <w:sz w:val="28"/>
          <w:szCs w:val="28"/>
          <w:u w:val="single"/>
          <w:lang w:bidi="ar-EG"/>
        </w:rPr>
        <w:t>Conclusion:</w:t>
      </w:r>
      <w:r w:rsidR="0040519B">
        <w:rPr>
          <w:rFonts w:asciiTheme="majorBidi" w:hAnsiTheme="majorBidi" w:cstheme="majorBidi"/>
          <w:sz w:val="28"/>
          <w:szCs w:val="28"/>
          <w:lang w:bidi="ar-EG"/>
        </w:rPr>
        <w:t xml:space="preserve">We conclude that ultrasound guided TAP block </w:t>
      </w:r>
      <w:r w:rsidR="0040519B" w:rsidRPr="0040519B">
        <w:rPr>
          <w:rFonts w:asciiTheme="majorBidi" w:hAnsiTheme="majorBidi" w:cstheme="majorBidi"/>
          <w:sz w:val="28"/>
          <w:szCs w:val="28"/>
          <w:lang w:bidi="ar-EG"/>
        </w:rPr>
        <w:t>provided reliable and effective analgesia</w:t>
      </w:r>
      <w:r w:rsidR="0040519B">
        <w:rPr>
          <w:rFonts w:asciiTheme="majorBidi" w:hAnsiTheme="majorBidi" w:cstheme="majorBidi"/>
          <w:sz w:val="28"/>
          <w:szCs w:val="28"/>
          <w:lang w:bidi="ar-EG"/>
        </w:rPr>
        <w:t xml:space="preserve"> and </w:t>
      </w:r>
      <w:r w:rsidR="0040519B" w:rsidRPr="0040519B">
        <w:rPr>
          <w:rFonts w:asciiTheme="majorBidi" w:hAnsiTheme="majorBidi" w:cstheme="majorBidi"/>
          <w:sz w:val="28"/>
          <w:szCs w:val="28"/>
          <w:lang w:bidi="ar-EG"/>
        </w:rPr>
        <w:t>reducing total</w:t>
      </w:r>
      <w:r w:rsidR="0040519B">
        <w:rPr>
          <w:rFonts w:asciiTheme="majorBidi" w:hAnsiTheme="majorBidi" w:cstheme="majorBidi"/>
          <w:sz w:val="28"/>
          <w:szCs w:val="28"/>
          <w:lang w:bidi="ar-EG"/>
        </w:rPr>
        <w:t xml:space="preserve"> 24-hour postoperative morphine</w:t>
      </w:r>
      <w:r w:rsidR="0040519B" w:rsidRPr="0040519B">
        <w:rPr>
          <w:rFonts w:asciiTheme="majorBidi" w:hAnsiTheme="majorBidi" w:cstheme="majorBidi"/>
          <w:sz w:val="28"/>
          <w:szCs w:val="28"/>
          <w:lang w:bidi="ar-EG"/>
        </w:rPr>
        <w:t xml:space="preserve"> consumption</w:t>
      </w:r>
      <w:r w:rsidR="00F00CF9" w:rsidRPr="00F00CF9">
        <w:rPr>
          <w:rFonts w:asciiTheme="majorBidi" w:hAnsiTheme="majorBidi" w:cstheme="majorBidi"/>
          <w:sz w:val="28"/>
          <w:szCs w:val="28"/>
          <w:lang w:bidi="ar-EG"/>
        </w:rPr>
        <w:t>in patients undergoing open inguinal hernia repair surgery</w:t>
      </w:r>
      <w:r w:rsidR="00F00CF9">
        <w:rPr>
          <w:rFonts w:asciiTheme="majorBidi" w:hAnsiTheme="majorBidi" w:cstheme="majorBidi"/>
          <w:sz w:val="28"/>
          <w:szCs w:val="28"/>
          <w:lang w:bidi="ar-EG"/>
        </w:rPr>
        <w:t>.</w:t>
      </w:r>
    </w:p>
    <w:p w:rsidR="00593823" w:rsidRDefault="00593823" w:rsidP="000B0DF8">
      <w:pPr>
        <w:bidi w:val="0"/>
        <w:spacing w:line="360" w:lineRule="auto"/>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References:</w:t>
      </w:r>
    </w:p>
    <w:p w:rsidR="000E6CC7" w:rsidRDefault="000E6CC7" w:rsidP="000B0DF8">
      <w:pPr>
        <w:pStyle w:val="ListParagraph"/>
        <w:numPr>
          <w:ilvl w:val="0"/>
          <w:numId w:val="3"/>
        </w:numPr>
        <w:bidi w:val="0"/>
        <w:spacing w:line="360" w:lineRule="auto"/>
        <w:rPr>
          <w:rFonts w:asciiTheme="majorBidi" w:hAnsiTheme="majorBidi" w:cstheme="majorBidi"/>
          <w:sz w:val="28"/>
          <w:szCs w:val="28"/>
          <w:lang w:bidi="ar-EG"/>
        </w:rPr>
      </w:pPr>
      <w:r w:rsidRPr="006A560B">
        <w:rPr>
          <w:rFonts w:asciiTheme="majorBidi" w:hAnsiTheme="majorBidi" w:cstheme="majorBidi"/>
          <w:sz w:val="28"/>
          <w:szCs w:val="28"/>
          <w:lang w:bidi="ar-EG"/>
        </w:rPr>
        <w:t>Schug SA. 2011–the global year against acute pain. Anaesth Intensive Care. 2011; 39(1):11–14.</w:t>
      </w:r>
    </w:p>
    <w:p w:rsidR="00EE0D95" w:rsidRPr="00EE0D95" w:rsidRDefault="000E6CC7" w:rsidP="000B0DF8">
      <w:pPr>
        <w:pStyle w:val="ListParagraph"/>
        <w:numPr>
          <w:ilvl w:val="0"/>
          <w:numId w:val="3"/>
        </w:numPr>
        <w:bidi w:val="0"/>
        <w:spacing w:line="360" w:lineRule="auto"/>
        <w:rPr>
          <w:rFonts w:asciiTheme="majorBidi" w:hAnsiTheme="majorBidi" w:cstheme="majorBidi"/>
          <w:sz w:val="28"/>
          <w:szCs w:val="28"/>
          <w:lang w:bidi="ar-EG"/>
        </w:rPr>
      </w:pPr>
      <w:r w:rsidRPr="006A560B">
        <w:rPr>
          <w:rFonts w:asciiTheme="majorBidi" w:hAnsiTheme="majorBidi" w:cstheme="majorBidi"/>
          <w:sz w:val="28"/>
          <w:szCs w:val="28"/>
          <w:lang w:bidi="ar-EG"/>
        </w:rPr>
        <w:t>Nanze Yu, Xiao Long, Jorge R Lujan-Hernandez, Julien Succar, Xin Xin, and Xiaojun Wang.Transversus abdominis-plane block versus local anesthetic wound infiltration in lower abdominal surgery: a systematic review and meta-analysis of randomized controlled trials.BMC Anesthesiol. 2014; 14: 121.</w:t>
      </w:r>
    </w:p>
    <w:p w:rsidR="000E6CC7" w:rsidRDefault="000E6CC7" w:rsidP="000B0DF8">
      <w:pPr>
        <w:pStyle w:val="ListParagraph"/>
        <w:numPr>
          <w:ilvl w:val="0"/>
          <w:numId w:val="3"/>
        </w:numPr>
        <w:bidi w:val="0"/>
        <w:spacing w:line="360" w:lineRule="auto"/>
        <w:rPr>
          <w:rFonts w:asciiTheme="majorBidi" w:hAnsiTheme="majorBidi" w:cstheme="majorBidi"/>
          <w:sz w:val="28"/>
          <w:szCs w:val="28"/>
          <w:lang w:bidi="ar-EG"/>
        </w:rPr>
      </w:pPr>
      <w:r w:rsidRPr="006A560B">
        <w:rPr>
          <w:rFonts w:asciiTheme="majorBidi" w:hAnsiTheme="majorBidi" w:cstheme="majorBidi"/>
          <w:sz w:val="28"/>
          <w:szCs w:val="28"/>
          <w:lang w:bidi="ar-EG"/>
        </w:rPr>
        <w:t>Mark J. Young, AndrewW. Gorlin, Vicki E. Modest, and Sadeq A. Quraishi, Clinical Implications of the Transversus Abdominis Plane Block in Adults.Anesthesiology Research and Practice, Volume 2012, Article ID 731645, 11 pages.</w:t>
      </w:r>
    </w:p>
    <w:p w:rsidR="000E6CC7" w:rsidRDefault="000E6CC7" w:rsidP="000B0DF8">
      <w:pPr>
        <w:pStyle w:val="ListParagraph"/>
        <w:numPr>
          <w:ilvl w:val="0"/>
          <w:numId w:val="3"/>
        </w:numPr>
        <w:bidi w:val="0"/>
        <w:spacing w:line="360" w:lineRule="auto"/>
        <w:rPr>
          <w:rFonts w:asciiTheme="majorBidi" w:hAnsiTheme="majorBidi" w:cstheme="majorBidi"/>
          <w:sz w:val="28"/>
          <w:szCs w:val="28"/>
          <w:lang w:bidi="ar-EG"/>
        </w:rPr>
      </w:pPr>
      <w:r w:rsidRPr="006A560B">
        <w:rPr>
          <w:rFonts w:asciiTheme="majorBidi" w:hAnsiTheme="majorBidi" w:cstheme="majorBidi"/>
          <w:sz w:val="28"/>
          <w:szCs w:val="28"/>
          <w:lang w:bidi="ar-EG"/>
        </w:rPr>
        <w:t>Wafaa M. Al-Sadek, Sherry N. Rizk *, Mohamed A. Selim.Ultrasound guided transversus abdominis plane block in pediatric patients undergoing laparoscopic surgery.Egyptian Journal of Anaesthesia (2014) 30, 273–278.</w:t>
      </w:r>
    </w:p>
    <w:p w:rsidR="00EE0D95" w:rsidRDefault="000E6CC7" w:rsidP="000B0DF8">
      <w:pPr>
        <w:pStyle w:val="ListParagraph"/>
        <w:numPr>
          <w:ilvl w:val="0"/>
          <w:numId w:val="3"/>
        </w:numPr>
        <w:bidi w:val="0"/>
        <w:spacing w:line="360" w:lineRule="auto"/>
        <w:rPr>
          <w:rFonts w:asciiTheme="majorBidi" w:hAnsiTheme="majorBidi" w:cstheme="majorBidi"/>
          <w:sz w:val="28"/>
          <w:szCs w:val="28"/>
          <w:lang w:bidi="ar-EG"/>
        </w:rPr>
      </w:pPr>
      <w:r w:rsidRPr="006A560B">
        <w:rPr>
          <w:rFonts w:asciiTheme="majorBidi" w:hAnsiTheme="majorBidi" w:cstheme="majorBidi"/>
          <w:sz w:val="28"/>
          <w:szCs w:val="28"/>
          <w:lang w:bidi="ar-EG"/>
        </w:rPr>
        <w:lastRenderedPageBreak/>
        <w:t>Coughlin SM, Karanicolas PJ, Emmerton-Coughlin HM, Kanbur B, Kanbur S, Colquhoun PH. Better late than never? Impact of local analgesia timing on postoperative pain in laparoscopic surgery: a systematic review and metaanalysis. SurgEndosc. 2010; 24(12):3167–3176.</w:t>
      </w:r>
    </w:p>
    <w:p w:rsidR="00EE0D95" w:rsidRDefault="00EE0D95" w:rsidP="000B0DF8">
      <w:pPr>
        <w:pStyle w:val="ListParagraph"/>
        <w:numPr>
          <w:ilvl w:val="0"/>
          <w:numId w:val="3"/>
        </w:numPr>
        <w:bidi w:val="0"/>
        <w:spacing w:line="360" w:lineRule="auto"/>
        <w:rPr>
          <w:rFonts w:asciiTheme="majorBidi" w:hAnsiTheme="majorBidi" w:cstheme="majorBidi"/>
          <w:sz w:val="28"/>
          <w:szCs w:val="28"/>
          <w:lang w:bidi="ar-EG"/>
        </w:rPr>
      </w:pPr>
      <w:r w:rsidRPr="00EE0D95">
        <w:rPr>
          <w:rFonts w:asciiTheme="majorBidi" w:hAnsiTheme="majorBidi" w:cstheme="majorBidi"/>
          <w:sz w:val="28"/>
          <w:szCs w:val="28"/>
          <w:lang w:bidi="ar-EG"/>
        </w:rPr>
        <w:t>McDonnell JG, O’Donnell B, Curley G, Heffernam A, Power C, Laffey JG. The analgesic efficacy of transversus abdominis plane block after abdominal surgery: a prospective randomized controlled trial. AnesthAnalg 2007; 104: 193–7</w:t>
      </w:r>
      <w:r w:rsidR="009C1768">
        <w:rPr>
          <w:rFonts w:asciiTheme="majorBidi" w:hAnsiTheme="majorBidi" w:cstheme="majorBidi"/>
          <w:sz w:val="28"/>
          <w:szCs w:val="28"/>
          <w:lang w:bidi="ar-EG"/>
        </w:rPr>
        <w:t>.</w:t>
      </w:r>
    </w:p>
    <w:p w:rsidR="00EE0D95" w:rsidRDefault="00EE0D95" w:rsidP="000B0DF8">
      <w:pPr>
        <w:pStyle w:val="ListParagraph"/>
        <w:numPr>
          <w:ilvl w:val="0"/>
          <w:numId w:val="3"/>
        </w:numPr>
        <w:bidi w:val="0"/>
        <w:spacing w:line="360" w:lineRule="auto"/>
        <w:rPr>
          <w:rFonts w:asciiTheme="majorBidi" w:hAnsiTheme="majorBidi" w:cstheme="majorBidi"/>
          <w:sz w:val="28"/>
          <w:szCs w:val="28"/>
          <w:lang w:bidi="ar-EG"/>
        </w:rPr>
      </w:pPr>
      <w:r w:rsidRPr="00EE0D95">
        <w:rPr>
          <w:rFonts w:asciiTheme="majorBidi" w:hAnsiTheme="majorBidi" w:cstheme="majorBidi"/>
          <w:sz w:val="28"/>
          <w:szCs w:val="28"/>
          <w:lang w:bidi="ar-EG"/>
        </w:rPr>
        <w:t>McDonnell JG, O’Donnell B, Farrel T, et al. Transversus abdominis plane block: a cadaveric and radiological evaluation. RegAnesth Pain Med 2007; 32: 399–404</w:t>
      </w:r>
      <w:r w:rsidR="009C1768">
        <w:rPr>
          <w:rFonts w:asciiTheme="majorBidi" w:hAnsiTheme="majorBidi" w:cstheme="majorBidi"/>
          <w:sz w:val="28"/>
          <w:szCs w:val="28"/>
          <w:lang w:bidi="ar-EG"/>
        </w:rPr>
        <w:t>.</w:t>
      </w:r>
    </w:p>
    <w:p w:rsidR="00EE0D95" w:rsidRDefault="00EE0D95" w:rsidP="000B0DF8">
      <w:pPr>
        <w:pStyle w:val="ListParagraph"/>
        <w:numPr>
          <w:ilvl w:val="0"/>
          <w:numId w:val="3"/>
        </w:numPr>
        <w:bidi w:val="0"/>
        <w:spacing w:line="360" w:lineRule="auto"/>
        <w:rPr>
          <w:rFonts w:asciiTheme="majorBidi" w:hAnsiTheme="majorBidi" w:cstheme="majorBidi"/>
          <w:sz w:val="28"/>
          <w:szCs w:val="28"/>
          <w:lang w:bidi="ar-EG"/>
        </w:rPr>
      </w:pPr>
      <w:r w:rsidRPr="00EE0D95">
        <w:rPr>
          <w:rFonts w:asciiTheme="majorBidi" w:hAnsiTheme="majorBidi" w:cstheme="majorBidi"/>
          <w:sz w:val="28"/>
          <w:szCs w:val="28"/>
          <w:lang w:bidi="ar-EG"/>
        </w:rPr>
        <w:t>El-DawlatlyTurkistani A, Kettner SC, et al. Ultrasound-guided transversus abdominis plane block: description of a new technique and comparison with conventional systemic analgesia during laparoscopic cholecystectomy. Br J Anaesth 2009; 102: 763–7</w:t>
      </w:r>
      <w:r w:rsidR="009C1768">
        <w:rPr>
          <w:rFonts w:asciiTheme="majorBidi" w:hAnsiTheme="majorBidi" w:cstheme="majorBidi"/>
          <w:sz w:val="28"/>
          <w:szCs w:val="28"/>
          <w:lang w:bidi="ar-EG"/>
        </w:rPr>
        <w:t>.</w:t>
      </w:r>
    </w:p>
    <w:p w:rsidR="00EE0D95" w:rsidRDefault="00EE0D95" w:rsidP="000B0DF8">
      <w:pPr>
        <w:pStyle w:val="ListParagraph"/>
        <w:numPr>
          <w:ilvl w:val="0"/>
          <w:numId w:val="3"/>
        </w:numPr>
        <w:bidi w:val="0"/>
        <w:spacing w:line="360" w:lineRule="auto"/>
        <w:rPr>
          <w:rFonts w:asciiTheme="majorBidi" w:hAnsiTheme="majorBidi" w:cstheme="majorBidi"/>
          <w:sz w:val="28"/>
          <w:szCs w:val="28"/>
          <w:lang w:bidi="ar-EG"/>
        </w:rPr>
      </w:pPr>
      <w:r w:rsidRPr="00EE0D95">
        <w:rPr>
          <w:rFonts w:asciiTheme="majorBidi" w:hAnsiTheme="majorBidi" w:cstheme="majorBidi"/>
          <w:sz w:val="28"/>
          <w:szCs w:val="28"/>
          <w:lang w:bidi="ar-EG"/>
        </w:rPr>
        <w:t>Bouhassira D, Attal N, Alchaar H. Comparison of pain associated with nervous somatic lesions and development of a new neuropathic pain diagnosis questionnaire (DN4). Pain 2005; 114: 29–36</w:t>
      </w:r>
      <w:r w:rsidR="009C1768">
        <w:rPr>
          <w:rFonts w:asciiTheme="majorBidi" w:hAnsiTheme="majorBidi" w:cstheme="majorBidi"/>
          <w:sz w:val="28"/>
          <w:szCs w:val="28"/>
          <w:lang w:bidi="ar-EG"/>
        </w:rPr>
        <w:t>.</w:t>
      </w:r>
    </w:p>
    <w:p w:rsidR="00DC5C82" w:rsidRDefault="00DC5C82" w:rsidP="000B0DF8">
      <w:pPr>
        <w:pStyle w:val="ListParagraph"/>
        <w:numPr>
          <w:ilvl w:val="0"/>
          <w:numId w:val="3"/>
        </w:numPr>
        <w:bidi w:val="0"/>
        <w:spacing w:line="360" w:lineRule="auto"/>
        <w:rPr>
          <w:rFonts w:asciiTheme="majorBidi" w:hAnsiTheme="majorBidi" w:cstheme="majorBidi"/>
          <w:sz w:val="28"/>
          <w:szCs w:val="28"/>
          <w:lang w:bidi="ar-EG"/>
        </w:rPr>
      </w:pPr>
      <w:r w:rsidRPr="00DC5C82">
        <w:rPr>
          <w:rFonts w:asciiTheme="majorBidi" w:hAnsiTheme="majorBidi" w:cstheme="majorBidi"/>
          <w:sz w:val="28"/>
          <w:szCs w:val="28"/>
          <w:lang w:bidi="ar-EG"/>
        </w:rPr>
        <w:t>Sivapurapu V, Vasudevan A, Gupta S, Badhe AS.Comparison of analgesic efficacy of transversus abdominis plane block with direct infiltration of local anesthetic into surgical incision in lower abdominal gynecological surgeries.JAnaesthesiolClinPharmacol. 2013 Jan; 29(1):71-</w:t>
      </w:r>
      <w:r w:rsidR="00F3016A">
        <w:rPr>
          <w:rFonts w:asciiTheme="majorBidi" w:hAnsiTheme="majorBidi" w:cstheme="majorBidi"/>
          <w:sz w:val="28"/>
          <w:szCs w:val="28"/>
          <w:lang w:bidi="ar-EG"/>
        </w:rPr>
        <w:t>5.</w:t>
      </w:r>
    </w:p>
    <w:p w:rsidR="00007BA7" w:rsidRPr="00007BA7" w:rsidRDefault="00007BA7" w:rsidP="000B0DF8">
      <w:pPr>
        <w:pStyle w:val="ListParagraph"/>
        <w:numPr>
          <w:ilvl w:val="0"/>
          <w:numId w:val="3"/>
        </w:numPr>
        <w:bidi w:val="0"/>
        <w:spacing w:line="360" w:lineRule="auto"/>
        <w:rPr>
          <w:rFonts w:asciiTheme="majorBidi" w:hAnsiTheme="majorBidi" w:cstheme="majorBidi"/>
          <w:sz w:val="28"/>
          <w:szCs w:val="28"/>
          <w:lang w:bidi="ar-EG"/>
        </w:rPr>
      </w:pPr>
      <w:r>
        <w:rPr>
          <w:rFonts w:asciiTheme="majorBidi" w:hAnsiTheme="majorBidi" w:cstheme="majorBidi"/>
          <w:sz w:val="28"/>
          <w:szCs w:val="28"/>
          <w:lang w:bidi="ar-EG"/>
        </w:rPr>
        <w:t>Mishriky BM</w:t>
      </w:r>
      <w:r w:rsidRPr="000A4C24">
        <w:rPr>
          <w:rFonts w:asciiTheme="majorBidi" w:hAnsiTheme="majorBidi" w:cstheme="majorBidi"/>
          <w:sz w:val="28"/>
          <w:szCs w:val="28"/>
          <w:lang w:bidi="ar-EG"/>
        </w:rPr>
        <w:t>, George RB, Habib AS. Transversus abdominis plane block for analgesia after Cesarean delivery: a systematic review and meta-analysis. Can J Anaesth. 2012 Aug; 59(8):766-78.</w:t>
      </w:r>
    </w:p>
    <w:p w:rsidR="00EE0D95" w:rsidRPr="00FF4677" w:rsidRDefault="00336182" w:rsidP="00FF4677">
      <w:pPr>
        <w:pStyle w:val="ListParagraph"/>
        <w:numPr>
          <w:ilvl w:val="0"/>
          <w:numId w:val="3"/>
        </w:numPr>
        <w:bidi w:val="0"/>
        <w:spacing w:line="360" w:lineRule="auto"/>
        <w:rPr>
          <w:rFonts w:asciiTheme="majorBidi" w:hAnsiTheme="majorBidi" w:cstheme="majorBidi"/>
          <w:sz w:val="28"/>
          <w:szCs w:val="28"/>
          <w:rtl/>
          <w:lang w:bidi="ar-EG"/>
        </w:rPr>
      </w:pPr>
      <w:r w:rsidRPr="00336182">
        <w:rPr>
          <w:rFonts w:asciiTheme="majorBidi" w:hAnsiTheme="majorBidi" w:cstheme="majorBidi"/>
          <w:sz w:val="28"/>
          <w:szCs w:val="28"/>
          <w:lang w:bidi="ar-EG"/>
        </w:rPr>
        <w:lastRenderedPageBreak/>
        <w:t>Salman AE1, Yetişir F, Yürekli B, Aksoy M, Yildirim M, Kiliç M. The efficacy of the semi-blind approach of transversus abdominis plane block on postoperative analgesia in patients undergoing inguinal hernia repair: a prospective randomized double-blind study</w:t>
      </w:r>
      <w:r w:rsidRPr="00336182">
        <w:rPr>
          <w:rFonts w:asciiTheme="majorBidi" w:hAnsiTheme="majorBidi" w:cstheme="majorBidi"/>
          <w:sz w:val="28"/>
          <w:szCs w:val="28"/>
          <w:rtl/>
          <w:lang w:bidi="ar-EG"/>
        </w:rPr>
        <w:t>.</w:t>
      </w:r>
      <w:r w:rsidRPr="00336182">
        <w:rPr>
          <w:rFonts w:asciiTheme="majorBidi" w:hAnsiTheme="majorBidi" w:cstheme="majorBidi"/>
          <w:sz w:val="28"/>
          <w:szCs w:val="28"/>
          <w:lang w:bidi="ar-EG"/>
        </w:rPr>
        <w:t>Local RegAnesth. 2013 Jan 18; 6:1</w:t>
      </w:r>
      <w:r w:rsidR="00F3016A">
        <w:rPr>
          <w:rFonts w:asciiTheme="majorBidi" w:hAnsiTheme="majorBidi" w:cstheme="majorBidi"/>
          <w:sz w:val="28"/>
          <w:szCs w:val="28"/>
          <w:lang w:bidi="ar-EG"/>
        </w:rPr>
        <w:t>-7.</w:t>
      </w:r>
    </w:p>
    <w:sectPr w:rsidR="00EE0D95" w:rsidRPr="00FF4677" w:rsidSect="003A718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5B" w:rsidRDefault="00CA595B" w:rsidP="00E719B9">
      <w:pPr>
        <w:spacing w:after="0" w:line="240" w:lineRule="auto"/>
      </w:pPr>
      <w:r>
        <w:separator/>
      </w:r>
    </w:p>
  </w:endnote>
  <w:endnote w:type="continuationSeparator" w:id="1">
    <w:p w:rsidR="00CA595B" w:rsidRDefault="00CA595B" w:rsidP="00E71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B9" w:rsidRDefault="00E719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B9" w:rsidRDefault="00E719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B9" w:rsidRDefault="00E71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5B" w:rsidRDefault="00CA595B" w:rsidP="00E719B9">
      <w:pPr>
        <w:spacing w:after="0" w:line="240" w:lineRule="auto"/>
      </w:pPr>
      <w:r>
        <w:separator/>
      </w:r>
    </w:p>
  </w:footnote>
  <w:footnote w:type="continuationSeparator" w:id="1">
    <w:p w:rsidR="00CA595B" w:rsidRDefault="00CA595B" w:rsidP="00E71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B9" w:rsidRDefault="00E719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B9" w:rsidRPr="00AD25AD" w:rsidRDefault="00E719B9" w:rsidP="00E719B9">
    <w:pPr>
      <w:pStyle w:val="Header"/>
      <w:rPr>
        <w:b/>
        <w:bCs/>
        <w:i/>
        <w:iCs/>
        <w:color w:val="FF0000"/>
        <w:lang w:bidi="ar-EG"/>
      </w:rPr>
    </w:pPr>
    <w:r w:rsidRPr="00AD25AD">
      <w:rPr>
        <w:b/>
        <w:bCs/>
        <w:i/>
        <w:iCs/>
        <w:color w:val="FF0000"/>
        <w:lang w:bidi="ar-EG"/>
      </w:rPr>
      <w:t xml:space="preserve">Accepted at Ain Shams Journal of Anesthesia at Aug.2015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B9" w:rsidRDefault="00E719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90A"/>
    <w:multiLevelType w:val="hybridMultilevel"/>
    <w:tmpl w:val="764E2964"/>
    <w:lvl w:ilvl="0" w:tplc="C5A61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298"/>
    <w:multiLevelType w:val="hybridMultilevel"/>
    <w:tmpl w:val="96E8A824"/>
    <w:lvl w:ilvl="0" w:tplc="10F84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645B5"/>
    <w:multiLevelType w:val="hybridMultilevel"/>
    <w:tmpl w:val="710C6A44"/>
    <w:lvl w:ilvl="0" w:tplc="C5A61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7619"/>
    <w:rsid w:val="0000222F"/>
    <w:rsid w:val="00002FB5"/>
    <w:rsid w:val="00007BA7"/>
    <w:rsid w:val="000121A1"/>
    <w:rsid w:val="00027C2F"/>
    <w:rsid w:val="00031367"/>
    <w:rsid w:val="000426E2"/>
    <w:rsid w:val="00045781"/>
    <w:rsid w:val="000746D9"/>
    <w:rsid w:val="00081698"/>
    <w:rsid w:val="00087727"/>
    <w:rsid w:val="000A4C24"/>
    <w:rsid w:val="000B0DF8"/>
    <w:rsid w:val="000D2874"/>
    <w:rsid w:val="000E6CC7"/>
    <w:rsid w:val="00104168"/>
    <w:rsid w:val="0010660B"/>
    <w:rsid w:val="001074BA"/>
    <w:rsid w:val="0011218F"/>
    <w:rsid w:val="00115919"/>
    <w:rsid w:val="00124A15"/>
    <w:rsid w:val="0015667C"/>
    <w:rsid w:val="00177287"/>
    <w:rsid w:val="001A3126"/>
    <w:rsid w:val="001B6D6C"/>
    <w:rsid w:val="001D5CE6"/>
    <w:rsid w:val="001E19A6"/>
    <w:rsid w:val="001E3254"/>
    <w:rsid w:val="00207C4B"/>
    <w:rsid w:val="002155E2"/>
    <w:rsid w:val="00232583"/>
    <w:rsid w:val="002415D3"/>
    <w:rsid w:val="00255731"/>
    <w:rsid w:val="002608E8"/>
    <w:rsid w:val="002657E7"/>
    <w:rsid w:val="00287939"/>
    <w:rsid w:val="002968BA"/>
    <w:rsid w:val="002C7619"/>
    <w:rsid w:val="002D7BFD"/>
    <w:rsid w:val="00336182"/>
    <w:rsid w:val="00351874"/>
    <w:rsid w:val="003701A0"/>
    <w:rsid w:val="0037627E"/>
    <w:rsid w:val="003A718F"/>
    <w:rsid w:val="003D5C39"/>
    <w:rsid w:val="0040519B"/>
    <w:rsid w:val="00456957"/>
    <w:rsid w:val="00486FAD"/>
    <w:rsid w:val="004B1FC5"/>
    <w:rsid w:val="004C7B26"/>
    <w:rsid w:val="004E40FC"/>
    <w:rsid w:val="00523A48"/>
    <w:rsid w:val="005333BA"/>
    <w:rsid w:val="005365FD"/>
    <w:rsid w:val="00556E0F"/>
    <w:rsid w:val="00593823"/>
    <w:rsid w:val="005F1566"/>
    <w:rsid w:val="00634344"/>
    <w:rsid w:val="00683EE6"/>
    <w:rsid w:val="00685CEA"/>
    <w:rsid w:val="006A5399"/>
    <w:rsid w:val="006A560B"/>
    <w:rsid w:val="006D10DA"/>
    <w:rsid w:val="006D309B"/>
    <w:rsid w:val="007344E6"/>
    <w:rsid w:val="007353DF"/>
    <w:rsid w:val="00764162"/>
    <w:rsid w:val="0076482D"/>
    <w:rsid w:val="00766C91"/>
    <w:rsid w:val="00787064"/>
    <w:rsid w:val="0079759D"/>
    <w:rsid w:val="007A71DB"/>
    <w:rsid w:val="00811A2D"/>
    <w:rsid w:val="00820D10"/>
    <w:rsid w:val="00884555"/>
    <w:rsid w:val="008D63D7"/>
    <w:rsid w:val="008F3D54"/>
    <w:rsid w:val="008F6AC1"/>
    <w:rsid w:val="008F7BA7"/>
    <w:rsid w:val="00946377"/>
    <w:rsid w:val="0096417E"/>
    <w:rsid w:val="00977615"/>
    <w:rsid w:val="009C1768"/>
    <w:rsid w:val="009E1D71"/>
    <w:rsid w:val="00A038F6"/>
    <w:rsid w:val="00A9053E"/>
    <w:rsid w:val="00A93D0A"/>
    <w:rsid w:val="00AB5720"/>
    <w:rsid w:val="00AB64BF"/>
    <w:rsid w:val="00AC4AAA"/>
    <w:rsid w:val="00AD25AD"/>
    <w:rsid w:val="00AD7605"/>
    <w:rsid w:val="00AE7692"/>
    <w:rsid w:val="00AF1CA2"/>
    <w:rsid w:val="00B0676E"/>
    <w:rsid w:val="00B21173"/>
    <w:rsid w:val="00B25A6C"/>
    <w:rsid w:val="00B31D38"/>
    <w:rsid w:val="00B37418"/>
    <w:rsid w:val="00B42232"/>
    <w:rsid w:val="00B60929"/>
    <w:rsid w:val="00B65821"/>
    <w:rsid w:val="00B92EBA"/>
    <w:rsid w:val="00BA4416"/>
    <w:rsid w:val="00BA73C9"/>
    <w:rsid w:val="00BB4D44"/>
    <w:rsid w:val="00BE03B9"/>
    <w:rsid w:val="00C53E21"/>
    <w:rsid w:val="00C5411F"/>
    <w:rsid w:val="00C63EAC"/>
    <w:rsid w:val="00C90F62"/>
    <w:rsid w:val="00CA595B"/>
    <w:rsid w:val="00CB1C18"/>
    <w:rsid w:val="00CB3803"/>
    <w:rsid w:val="00CD0763"/>
    <w:rsid w:val="00CD67BA"/>
    <w:rsid w:val="00D01593"/>
    <w:rsid w:val="00D209ED"/>
    <w:rsid w:val="00D24FA1"/>
    <w:rsid w:val="00D5383D"/>
    <w:rsid w:val="00D8476B"/>
    <w:rsid w:val="00DA1C60"/>
    <w:rsid w:val="00DC408A"/>
    <w:rsid w:val="00DC5C82"/>
    <w:rsid w:val="00DE6F96"/>
    <w:rsid w:val="00DF7AAF"/>
    <w:rsid w:val="00E049CD"/>
    <w:rsid w:val="00E32A18"/>
    <w:rsid w:val="00E52EF6"/>
    <w:rsid w:val="00E719B9"/>
    <w:rsid w:val="00E7320A"/>
    <w:rsid w:val="00E86631"/>
    <w:rsid w:val="00ED0C22"/>
    <w:rsid w:val="00ED2B2E"/>
    <w:rsid w:val="00EE0D95"/>
    <w:rsid w:val="00EE3CEC"/>
    <w:rsid w:val="00F00CF9"/>
    <w:rsid w:val="00F018A0"/>
    <w:rsid w:val="00F02F42"/>
    <w:rsid w:val="00F3016A"/>
    <w:rsid w:val="00F34F4E"/>
    <w:rsid w:val="00F62243"/>
    <w:rsid w:val="00F74A76"/>
    <w:rsid w:val="00F913CB"/>
    <w:rsid w:val="00FA2686"/>
    <w:rsid w:val="00FC6D9A"/>
    <w:rsid w:val="00FD1C6A"/>
    <w:rsid w:val="00FD4B0F"/>
    <w:rsid w:val="00FD6FE4"/>
    <w:rsid w:val="00FF4677"/>
    <w:rsid w:val="00FF56C9"/>
    <w:rsid w:val="00FF6B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6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38F6"/>
    <w:rPr>
      <w:color w:val="0563C1" w:themeColor="hyperlink"/>
      <w:u w:val="single"/>
    </w:rPr>
  </w:style>
  <w:style w:type="paragraph" w:styleId="ListParagraph">
    <w:name w:val="List Paragraph"/>
    <w:basedOn w:val="Normal"/>
    <w:uiPriority w:val="34"/>
    <w:qFormat/>
    <w:rsid w:val="006D10DA"/>
    <w:pPr>
      <w:ind w:left="720"/>
      <w:contextualSpacing/>
    </w:pPr>
  </w:style>
  <w:style w:type="paragraph" w:styleId="Header">
    <w:name w:val="header"/>
    <w:basedOn w:val="Normal"/>
    <w:link w:val="HeaderChar"/>
    <w:uiPriority w:val="99"/>
    <w:semiHidden/>
    <w:unhideWhenUsed/>
    <w:rsid w:val="00E719B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719B9"/>
  </w:style>
  <w:style w:type="paragraph" w:styleId="Footer">
    <w:name w:val="footer"/>
    <w:basedOn w:val="Normal"/>
    <w:link w:val="FooterChar"/>
    <w:uiPriority w:val="99"/>
    <w:semiHidden/>
    <w:unhideWhenUsed/>
    <w:rsid w:val="00E719B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719B9"/>
  </w:style>
</w:styles>
</file>

<file path=word/webSettings.xml><?xml version="1.0" encoding="utf-8"?>
<w:webSettings xmlns:r="http://schemas.openxmlformats.org/officeDocument/2006/relationships" xmlns:w="http://schemas.openxmlformats.org/wordprocessingml/2006/main">
  <w:divs>
    <w:div w:id="398140082">
      <w:bodyDiv w:val="1"/>
      <w:marLeft w:val="0"/>
      <w:marRight w:val="0"/>
      <w:marTop w:val="0"/>
      <w:marBottom w:val="0"/>
      <w:divBdr>
        <w:top w:val="none" w:sz="0" w:space="0" w:color="auto"/>
        <w:left w:val="none" w:sz="0" w:space="0" w:color="auto"/>
        <w:bottom w:val="none" w:sz="0" w:space="0" w:color="auto"/>
        <w:right w:val="none" w:sz="0" w:space="0" w:color="auto"/>
      </w:divBdr>
      <w:divsChild>
        <w:div w:id="482504045">
          <w:marLeft w:val="0"/>
          <w:marRight w:val="1"/>
          <w:marTop w:val="0"/>
          <w:marBottom w:val="0"/>
          <w:divBdr>
            <w:top w:val="none" w:sz="0" w:space="0" w:color="auto"/>
            <w:left w:val="none" w:sz="0" w:space="0" w:color="auto"/>
            <w:bottom w:val="none" w:sz="0" w:space="0" w:color="auto"/>
            <w:right w:val="none" w:sz="0" w:space="0" w:color="auto"/>
          </w:divBdr>
          <w:divsChild>
            <w:div w:id="986082102">
              <w:marLeft w:val="0"/>
              <w:marRight w:val="0"/>
              <w:marTop w:val="0"/>
              <w:marBottom w:val="0"/>
              <w:divBdr>
                <w:top w:val="none" w:sz="0" w:space="0" w:color="auto"/>
                <w:left w:val="none" w:sz="0" w:space="0" w:color="auto"/>
                <w:bottom w:val="none" w:sz="0" w:space="0" w:color="auto"/>
                <w:right w:val="none" w:sz="0" w:space="0" w:color="auto"/>
              </w:divBdr>
              <w:divsChild>
                <w:div w:id="1657803275">
                  <w:marLeft w:val="0"/>
                  <w:marRight w:val="1"/>
                  <w:marTop w:val="0"/>
                  <w:marBottom w:val="0"/>
                  <w:divBdr>
                    <w:top w:val="none" w:sz="0" w:space="0" w:color="auto"/>
                    <w:left w:val="none" w:sz="0" w:space="0" w:color="auto"/>
                    <w:bottom w:val="none" w:sz="0" w:space="0" w:color="auto"/>
                    <w:right w:val="none" w:sz="0" w:space="0" w:color="auto"/>
                  </w:divBdr>
                  <w:divsChild>
                    <w:div w:id="499005400">
                      <w:marLeft w:val="0"/>
                      <w:marRight w:val="0"/>
                      <w:marTop w:val="0"/>
                      <w:marBottom w:val="0"/>
                      <w:divBdr>
                        <w:top w:val="none" w:sz="0" w:space="0" w:color="auto"/>
                        <w:left w:val="none" w:sz="0" w:space="0" w:color="auto"/>
                        <w:bottom w:val="none" w:sz="0" w:space="0" w:color="auto"/>
                        <w:right w:val="none" w:sz="0" w:space="0" w:color="auto"/>
                      </w:divBdr>
                      <w:divsChild>
                        <w:div w:id="1477648363">
                          <w:marLeft w:val="0"/>
                          <w:marRight w:val="0"/>
                          <w:marTop w:val="0"/>
                          <w:marBottom w:val="0"/>
                          <w:divBdr>
                            <w:top w:val="none" w:sz="0" w:space="0" w:color="auto"/>
                            <w:left w:val="none" w:sz="0" w:space="0" w:color="auto"/>
                            <w:bottom w:val="none" w:sz="0" w:space="0" w:color="auto"/>
                            <w:right w:val="none" w:sz="0" w:space="0" w:color="auto"/>
                          </w:divBdr>
                          <w:divsChild>
                            <w:div w:id="1833255145">
                              <w:marLeft w:val="0"/>
                              <w:marRight w:val="0"/>
                              <w:marTop w:val="120"/>
                              <w:marBottom w:val="360"/>
                              <w:divBdr>
                                <w:top w:val="none" w:sz="0" w:space="0" w:color="auto"/>
                                <w:left w:val="none" w:sz="0" w:space="0" w:color="auto"/>
                                <w:bottom w:val="none" w:sz="0" w:space="0" w:color="auto"/>
                                <w:right w:val="none" w:sz="0" w:space="0" w:color="auto"/>
                              </w:divBdr>
                              <w:divsChild>
                                <w:div w:id="8697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96409">
      <w:bodyDiv w:val="1"/>
      <w:marLeft w:val="0"/>
      <w:marRight w:val="0"/>
      <w:marTop w:val="0"/>
      <w:marBottom w:val="0"/>
      <w:divBdr>
        <w:top w:val="none" w:sz="0" w:space="0" w:color="auto"/>
        <w:left w:val="none" w:sz="0" w:space="0" w:color="auto"/>
        <w:bottom w:val="none" w:sz="0" w:space="0" w:color="auto"/>
        <w:right w:val="none" w:sz="0" w:space="0" w:color="auto"/>
      </w:divBdr>
      <w:divsChild>
        <w:div w:id="677584302">
          <w:marLeft w:val="0"/>
          <w:marRight w:val="1"/>
          <w:marTop w:val="0"/>
          <w:marBottom w:val="0"/>
          <w:divBdr>
            <w:top w:val="none" w:sz="0" w:space="0" w:color="auto"/>
            <w:left w:val="none" w:sz="0" w:space="0" w:color="auto"/>
            <w:bottom w:val="none" w:sz="0" w:space="0" w:color="auto"/>
            <w:right w:val="none" w:sz="0" w:space="0" w:color="auto"/>
          </w:divBdr>
          <w:divsChild>
            <w:div w:id="1434788390">
              <w:marLeft w:val="0"/>
              <w:marRight w:val="0"/>
              <w:marTop w:val="0"/>
              <w:marBottom w:val="0"/>
              <w:divBdr>
                <w:top w:val="none" w:sz="0" w:space="0" w:color="auto"/>
                <w:left w:val="none" w:sz="0" w:space="0" w:color="auto"/>
                <w:bottom w:val="none" w:sz="0" w:space="0" w:color="auto"/>
                <w:right w:val="none" w:sz="0" w:space="0" w:color="auto"/>
              </w:divBdr>
              <w:divsChild>
                <w:div w:id="1904026685">
                  <w:marLeft w:val="0"/>
                  <w:marRight w:val="1"/>
                  <w:marTop w:val="0"/>
                  <w:marBottom w:val="0"/>
                  <w:divBdr>
                    <w:top w:val="none" w:sz="0" w:space="0" w:color="auto"/>
                    <w:left w:val="none" w:sz="0" w:space="0" w:color="auto"/>
                    <w:bottom w:val="none" w:sz="0" w:space="0" w:color="auto"/>
                    <w:right w:val="none" w:sz="0" w:space="0" w:color="auto"/>
                  </w:divBdr>
                  <w:divsChild>
                    <w:div w:id="1976375661">
                      <w:marLeft w:val="0"/>
                      <w:marRight w:val="0"/>
                      <w:marTop w:val="0"/>
                      <w:marBottom w:val="0"/>
                      <w:divBdr>
                        <w:top w:val="none" w:sz="0" w:space="0" w:color="auto"/>
                        <w:left w:val="none" w:sz="0" w:space="0" w:color="auto"/>
                        <w:bottom w:val="none" w:sz="0" w:space="0" w:color="auto"/>
                        <w:right w:val="none" w:sz="0" w:space="0" w:color="auto"/>
                      </w:divBdr>
                      <w:divsChild>
                        <w:div w:id="1945334415">
                          <w:marLeft w:val="0"/>
                          <w:marRight w:val="0"/>
                          <w:marTop w:val="0"/>
                          <w:marBottom w:val="0"/>
                          <w:divBdr>
                            <w:top w:val="none" w:sz="0" w:space="0" w:color="auto"/>
                            <w:left w:val="none" w:sz="0" w:space="0" w:color="auto"/>
                            <w:bottom w:val="none" w:sz="0" w:space="0" w:color="auto"/>
                            <w:right w:val="none" w:sz="0" w:space="0" w:color="auto"/>
                          </w:divBdr>
                          <w:divsChild>
                            <w:div w:id="170069236">
                              <w:marLeft w:val="0"/>
                              <w:marRight w:val="0"/>
                              <w:marTop w:val="120"/>
                              <w:marBottom w:val="360"/>
                              <w:divBdr>
                                <w:top w:val="none" w:sz="0" w:space="0" w:color="auto"/>
                                <w:left w:val="none" w:sz="0" w:space="0" w:color="auto"/>
                                <w:bottom w:val="none" w:sz="0" w:space="0" w:color="auto"/>
                                <w:right w:val="none" w:sz="0" w:space="0" w:color="auto"/>
                              </w:divBdr>
                              <w:divsChild>
                                <w:div w:id="1947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10383</TotalTime>
  <Pages>10</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Active</cp:lastModifiedBy>
  <cp:revision>107</cp:revision>
  <dcterms:created xsi:type="dcterms:W3CDTF">2015-05-11T20:18:00Z</dcterms:created>
  <dcterms:modified xsi:type="dcterms:W3CDTF">2015-07-31T12:13:00Z</dcterms:modified>
</cp:coreProperties>
</file>